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55" w:rsidRPr="009B5E55" w:rsidRDefault="009B5E55" w:rsidP="009B5E55">
      <w:pPr>
        <w:jc w:val="center"/>
        <w:rPr>
          <w:sz w:val="28"/>
        </w:rPr>
      </w:pPr>
      <w:bookmarkStart w:id="0" w:name="_GoBack"/>
      <w:bookmarkEnd w:id="0"/>
      <w:r w:rsidRPr="009B5E55">
        <w:rPr>
          <w:sz w:val="28"/>
        </w:rPr>
        <w:t>Saint Louis University Institutional Review Board</w:t>
      </w: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58" w:type="dxa"/>
        </w:tblCellMar>
        <w:tblLook w:val="01E0" w:firstRow="1" w:lastRow="1" w:firstColumn="1" w:lastColumn="1" w:noHBand="0" w:noVBand="0"/>
      </w:tblPr>
      <w:tblGrid>
        <w:gridCol w:w="483"/>
        <w:gridCol w:w="9262"/>
      </w:tblGrid>
      <w:tr w:rsidR="00013162" w:rsidRPr="0006119C" w:rsidTr="00AE5283">
        <w:trPr>
          <w:trHeight w:val="216"/>
        </w:trPr>
        <w:tc>
          <w:tcPr>
            <w:tcW w:w="974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13162" w:rsidRDefault="00013162" w:rsidP="00F31BB4">
            <w:pPr>
              <w:pStyle w:val="BodyText"/>
              <w:tabs>
                <w:tab w:val="left" w:pos="360"/>
              </w:tabs>
              <w:ind w:left="515" w:hanging="5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19C">
              <w:rPr>
                <w:rFonts w:ascii="Times New Roman" w:hAnsi="Times New Roman"/>
                <w:sz w:val="26"/>
                <w:szCs w:val="26"/>
              </w:rPr>
              <w:t>Additio</w:t>
            </w:r>
            <w:r w:rsidR="007C1D5C">
              <w:rPr>
                <w:rFonts w:ascii="Times New Roman" w:hAnsi="Times New Roman"/>
                <w:sz w:val="26"/>
                <w:szCs w:val="26"/>
              </w:rPr>
              <w:t>nal Criteria for Department of Energy (DOE</w:t>
            </w:r>
            <w:r w:rsidRPr="0006119C">
              <w:rPr>
                <w:rFonts w:ascii="Times New Roman" w:hAnsi="Times New Roman"/>
                <w:sz w:val="26"/>
                <w:szCs w:val="26"/>
              </w:rPr>
              <w:t>) Research</w:t>
            </w:r>
          </w:p>
          <w:p w:rsidR="00174EA2" w:rsidRDefault="00174EA2" w:rsidP="00174EA2">
            <w:pPr>
              <w:pStyle w:val="BodyText"/>
              <w:tabs>
                <w:tab w:val="left" w:pos="360"/>
              </w:tabs>
              <w:ind w:left="515" w:hanging="51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Check if “Yes” or “N/A.” Note: all must be checked for final approval</w:t>
            </w:r>
            <w:r w:rsidR="00055AB9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6E4387" w:rsidRPr="000E2815" w:rsidRDefault="006E4387" w:rsidP="006E4387">
            <w:pPr>
              <w:ind w:left="810"/>
            </w:pPr>
          </w:p>
        </w:tc>
      </w:tr>
      <w:tr w:rsidR="00D62F02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06119C" w:rsidRDefault="00D62F02" w:rsidP="00122DAC">
            <w:pPr>
              <w:tabs>
                <w:tab w:val="left" w:pos="360"/>
              </w:tabs>
              <w:jc w:val="right"/>
              <w:rPr>
                <w:sz w:val="22"/>
                <w:szCs w:val="20"/>
              </w:rPr>
            </w:pPr>
            <w:r w:rsidRPr="0006119C">
              <w:rPr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  <w:szCs w:val="20"/>
              </w:rPr>
              <w:instrText xml:space="preserve"> FORMCHECKBOX </w:instrText>
            </w:r>
            <w:r w:rsidR="00DC0075">
              <w:rPr>
                <w:sz w:val="22"/>
                <w:szCs w:val="20"/>
              </w:rPr>
            </w:r>
            <w:r w:rsidR="00DC0075">
              <w:rPr>
                <w:sz w:val="22"/>
                <w:szCs w:val="20"/>
              </w:rPr>
              <w:fldChar w:fldCharType="separate"/>
            </w:r>
            <w:r w:rsidRPr="0006119C">
              <w:rPr>
                <w:sz w:val="22"/>
                <w:szCs w:val="20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DA57E6" w:rsidRDefault="00D62F02" w:rsidP="00A319D6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i/>
                <w:sz w:val="24"/>
              </w:rPr>
            </w:pPr>
            <w:r w:rsidRPr="00DA57E6">
              <w:rPr>
                <w:rFonts w:ascii="Times New Roman" w:hAnsi="Times New Roman"/>
                <w:sz w:val="24"/>
              </w:rPr>
              <w:t xml:space="preserve">The researchers have submitted the </w:t>
            </w:r>
            <w:r w:rsidRPr="00DA57E6">
              <w:rPr>
                <w:rFonts w:ascii="Times New Roman" w:hAnsi="Times New Roman"/>
                <w:sz w:val="24"/>
                <w:u w:val="single"/>
              </w:rPr>
              <w:t>DOE Checklis</w:t>
            </w:r>
            <w:r w:rsidR="00110CC5">
              <w:rPr>
                <w:rFonts w:ascii="Times New Roman" w:hAnsi="Times New Roman"/>
                <w:sz w:val="24"/>
                <w:u w:val="single"/>
              </w:rPr>
              <w:t xml:space="preserve">t to Verify Compliance with </w:t>
            </w:r>
            <w:r w:rsidRPr="00DA57E6">
              <w:rPr>
                <w:rFonts w:ascii="Times New Roman" w:hAnsi="Times New Roman"/>
                <w:sz w:val="24"/>
                <w:u w:val="single"/>
              </w:rPr>
              <w:t>Requirements</w:t>
            </w:r>
            <w:r w:rsidRPr="00DA57E6">
              <w:rPr>
                <w:rFonts w:ascii="Times New Roman" w:hAnsi="Times New Roman"/>
                <w:sz w:val="24"/>
              </w:rPr>
              <w:t xml:space="preserve"> </w:t>
            </w:r>
            <w:r w:rsidR="00110CC5">
              <w:rPr>
                <w:rFonts w:ascii="Times New Roman" w:hAnsi="Times New Roman"/>
                <w:sz w:val="24"/>
              </w:rPr>
              <w:t>to</w:t>
            </w:r>
            <w:r w:rsidRPr="00DA57E6">
              <w:rPr>
                <w:rFonts w:ascii="Times New Roman" w:hAnsi="Times New Roman"/>
                <w:sz w:val="24"/>
              </w:rPr>
              <w:t xml:space="preserve"> the IRB for use in verifying compliance with DOE requirements</w:t>
            </w:r>
            <w:r w:rsidR="00A319D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2F02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06119C" w:rsidRDefault="00D62F02" w:rsidP="00122DAC">
            <w:pPr>
              <w:tabs>
                <w:tab w:val="left" w:pos="360"/>
              </w:tabs>
              <w:jc w:val="right"/>
              <w:rPr>
                <w:sz w:val="22"/>
                <w:szCs w:val="20"/>
              </w:rPr>
            </w:pPr>
            <w:r w:rsidRPr="0006119C">
              <w:rPr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  <w:szCs w:val="20"/>
              </w:rPr>
              <w:instrText xml:space="preserve"> FORMCHECKBOX </w:instrText>
            </w:r>
            <w:r w:rsidR="00DC0075">
              <w:rPr>
                <w:sz w:val="22"/>
                <w:szCs w:val="20"/>
              </w:rPr>
            </w:r>
            <w:r w:rsidR="00DC0075">
              <w:rPr>
                <w:sz w:val="22"/>
                <w:szCs w:val="20"/>
              </w:rPr>
              <w:fldChar w:fldCharType="separate"/>
            </w:r>
            <w:r w:rsidRPr="0006119C">
              <w:rPr>
                <w:sz w:val="22"/>
                <w:szCs w:val="20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033FE1" w:rsidRDefault="00D62F02" w:rsidP="00122DAC">
            <w:r w:rsidRPr="00033FE1">
              <w:t xml:space="preserve">The protocol describes clear reporting processes, in which the DOE Human Subjects Protection Program Manager will be notified of the following within 48 hours (MUST check all): </w:t>
            </w:r>
          </w:p>
          <w:p w:rsidR="00D62F02" w:rsidRPr="00033FE1" w:rsidRDefault="00D62F02" w:rsidP="00122DAC">
            <w:pPr>
              <w:ind w:left="507" w:hanging="360"/>
            </w:pPr>
            <w:r w:rsidRPr="0006119C">
              <w:rPr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  <w:szCs w:val="20"/>
              </w:rPr>
              <w:instrText xml:space="preserve"> FORMCHECKBOX </w:instrText>
            </w:r>
            <w:r w:rsidR="00DC0075">
              <w:rPr>
                <w:sz w:val="22"/>
                <w:szCs w:val="20"/>
              </w:rPr>
            </w:r>
            <w:r w:rsidR="00DC0075">
              <w:rPr>
                <w:sz w:val="22"/>
                <w:szCs w:val="20"/>
              </w:rPr>
              <w:fldChar w:fldCharType="separate"/>
            </w:r>
            <w:r w:rsidRPr="0006119C"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 w:rsidRPr="00033FE1">
              <w:t xml:space="preserve">Any significant adverse events, unanticipated risks; and complaints about the research, with a description of any corrective actions taken or to be taken. </w:t>
            </w:r>
          </w:p>
          <w:p w:rsidR="00D62F02" w:rsidRPr="00033FE1" w:rsidRDefault="00D62F02" w:rsidP="00122DAC">
            <w:pPr>
              <w:ind w:left="147"/>
            </w:pPr>
            <w:r w:rsidRPr="0006119C">
              <w:rPr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  <w:szCs w:val="20"/>
              </w:rPr>
              <w:instrText xml:space="preserve"> FORMCHECKBOX </w:instrText>
            </w:r>
            <w:r w:rsidR="00DC0075">
              <w:rPr>
                <w:sz w:val="22"/>
                <w:szCs w:val="20"/>
              </w:rPr>
            </w:r>
            <w:r w:rsidR="00DC0075">
              <w:rPr>
                <w:sz w:val="22"/>
                <w:szCs w:val="20"/>
              </w:rPr>
              <w:fldChar w:fldCharType="separate"/>
            </w:r>
            <w:r w:rsidRPr="0006119C"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 w:rsidRPr="00033FE1">
              <w:t xml:space="preserve">Any suspension or termination of IRB approval of research. </w:t>
            </w:r>
          </w:p>
          <w:p w:rsidR="00D62F02" w:rsidRPr="00D62F02" w:rsidRDefault="00D62F02" w:rsidP="00122DAC">
            <w:pPr>
              <w:ind w:left="147"/>
            </w:pPr>
            <w:r w:rsidRPr="0006119C">
              <w:rPr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  <w:szCs w:val="20"/>
              </w:rPr>
              <w:instrText xml:space="preserve"> FORMCHECKBOX </w:instrText>
            </w:r>
            <w:r w:rsidR="00DC0075">
              <w:rPr>
                <w:sz w:val="22"/>
                <w:szCs w:val="20"/>
              </w:rPr>
            </w:r>
            <w:r w:rsidR="00DC0075">
              <w:rPr>
                <w:sz w:val="22"/>
                <w:szCs w:val="20"/>
              </w:rPr>
              <w:fldChar w:fldCharType="separate"/>
            </w:r>
            <w:r w:rsidRPr="0006119C"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 w:rsidRPr="00033FE1">
              <w:t>Any significant non-compliance with HRPP procedures or other requirements.</w:t>
            </w:r>
          </w:p>
        </w:tc>
      </w:tr>
      <w:tr w:rsidR="00D62F02" w:rsidRPr="0006119C" w:rsidTr="00AE5283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06119C" w:rsidRDefault="00D62F02" w:rsidP="00122DAC">
            <w:pPr>
              <w:tabs>
                <w:tab w:val="left" w:pos="360"/>
              </w:tabs>
              <w:jc w:val="right"/>
              <w:rPr>
                <w:sz w:val="22"/>
                <w:szCs w:val="20"/>
              </w:rPr>
            </w:pPr>
            <w:r w:rsidRPr="0006119C">
              <w:rPr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  <w:szCs w:val="20"/>
              </w:rPr>
              <w:instrText xml:space="preserve"> FORMCHECKBOX </w:instrText>
            </w:r>
            <w:r w:rsidR="00DC0075">
              <w:rPr>
                <w:sz w:val="22"/>
                <w:szCs w:val="20"/>
              </w:rPr>
            </w:r>
            <w:r w:rsidR="00DC0075">
              <w:rPr>
                <w:sz w:val="22"/>
                <w:szCs w:val="20"/>
              </w:rPr>
              <w:fldChar w:fldCharType="separate"/>
            </w:r>
            <w:r w:rsidRPr="0006119C">
              <w:rPr>
                <w:sz w:val="22"/>
                <w:szCs w:val="20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DA57E6" w:rsidRDefault="00D62F02" w:rsidP="00122DAC">
            <w:r w:rsidRPr="00033FE1">
              <w:t>The protocol describes the processes by which the DOE-Cyber Incident Response Capability will be immediately notified of any finding of a suspected or confirmed data breach involving personally identifiable information in printed or electronic form and the methods of providing a description of corrective actions to be taken within 48 hours for concurrence by the appropriate DOE Human Subjects Protection Program Manager.</w:t>
            </w:r>
          </w:p>
        </w:tc>
      </w:tr>
      <w:tr w:rsidR="00D62F02" w:rsidRPr="0006119C" w:rsidTr="000E2815">
        <w:trPr>
          <w:trHeight w:val="41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06119C" w:rsidRDefault="00D62F02" w:rsidP="003D798A">
            <w:pPr>
              <w:tabs>
                <w:tab w:val="left" w:pos="360"/>
              </w:tabs>
              <w:jc w:val="right"/>
              <w:rPr>
                <w:sz w:val="22"/>
                <w:szCs w:val="20"/>
              </w:rPr>
            </w:pPr>
            <w:r w:rsidRPr="0006119C">
              <w:rPr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  <w:szCs w:val="20"/>
              </w:rPr>
              <w:instrText xml:space="preserve"> FORMCHECKBOX </w:instrText>
            </w:r>
            <w:r w:rsidR="00DC0075">
              <w:rPr>
                <w:sz w:val="22"/>
                <w:szCs w:val="20"/>
              </w:rPr>
            </w:r>
            <w:r w:rsidR="00DC0075">
              <w:rPr>
                <w:sz w:val="22"/>
                <w:szCs w:val="20"/>
              </w:rPr>
              <w:fldChar w:fldCharType="separate"/>
            </w:r>
            <w:r w:rsidRPr="0006119C">
              <w:rPr>
                <w:sz w:val="22"/>
                <w:szCs w:val="20"/>
              </w:rPr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62F02" w:rsidRPr="00D62F02" w:rsidRDefault="00D62F02" w:rsidP="00D62F02">
            <w:r w:rsidRPr="00D62F02">
              <w:t xml:space="preserve">Contractors will comply with the </w:t>
            </w:r>
            <w:hyperlink r:id="rId9" w:history="1">
              <w:r w:rsidRPr="00D62F02">
                <w:rPr>
                  <w:rStyle w:val="Hyperlink"/>
                  <w:color w:val="auto"/>
                </w:rPr>
                <w:t>Contractor Requirements Document (CRD)</w:t>
              </w:r>
            </w:hyperlink>
            <w:r w:rsidRPr="00D62F02">
              <w:t xml:space="preserve"> and will periodically conduct self-assessments to ensure compliance with the Human Subject Research Program procedures</w:t>
            </w:r>
            <w:r w:rsidR="00A319D6">
              <w:t>.</w:t>
            </w:r>
          </w:p>
        </w:tc>
      </w:tr>
    </w:tbl>
    <w:p w:rsidR="00DA57E6" w:rsidRPr="00E437CE" w:rsidRDefault="00DA57E6" w:rsidP="00E437CE">
      <w:pPr>
        <w:rPr>
          <w:b/>
          <w:color w:val="FF0000"/>
        </w:rPr>
      </w:pPr>
    </w:p>
    <w:p w:rsidR="00E437CE" w:rsidRPr="00E437CE" w:rsidRDefault="00E437CE" w:rsidP="00E437CE">
      <w:pPr>
        <w:rPr>
          <w:b/>
        </w:rPr>
      </w:pPr>
      <w:r w:rsidRPr="00E437CE">
        <w:t>.</w:t>
      </w:r>
      <w:r w:rsidRPr="00E437CE">
        <w:rPr>
          <w:b/>
        </w:rPr>
        <w:t xml:space="preserve"> </w:t>
      </w:r>
    </w:p>
    <w:p w:rsidR="00FB4D64" w:rsidRDefault="00FB4D64">
      <w:pPr>
        <w:rPr>
          <w:b/>
          <w:color w:val="FF0000"/>
        </w:rPr>
      </w:pPr>
    </w:p>
    <w:p w:rsidR="00FB4D64" w:rsidRDefault="00FB4D64">
      <w:pPr>
        <w:rPr>
          <w:b/>
          <w:color w:val="FF0000"/>
        </w:rPr>
      </w:pPr>
    </w:p>
    <w:p w:rsidR="00E437CE" w:rsidRPr="00033FE1" w:rsidRDefault="00E437CE" w:rsidP="00E437CE"/>
    <w:p w:rsidR="00FB4D64" w:rsidRDefault="00FB4D64">
      <w:pPr>
        <w:rPr>
          <w:b/>
          <w:color w:val="FF0000"/>
        </w:rPr>
      </w:pPr>
    </w:p>
    <w:p w:rsidR="00FB4D64" w:rsidRPr="00AC71AD" w:rsidRDefault="00FB4D64">
      <w:pPr>
        <w:rPr>
          <w:b/>
          <w:color w:val="FF0000"/>
        </w:rPr>
      </w:pPr>
    </w:p>
    <w:sectPr w:rsidR="00FB4D64" w:rsidRPr="00AC71AD" w:rsidSect="00FC4800"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64" w:rsidRDefault="00FB4D64" w:rsidP="00FB4D64">
      <w:r>
        <w:separator/>
      </w:r>
    </w:p>
  </w:endnote>
  <w:endnote w:type="continuationSeparator" w:id="0">
    <w:p w:rsidR="00FB4D64" w:rsidRDefault="00FB4D64" w:rsidP="00FB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55" w:rsidRDefault="009B5E55">
    <w:pPr>
      <w:pStyle w:val="Footer"/>
    </w:pPr>
    <w:r>
      <w:t>V</w:t>
    </w:r>
    <w:r w:rsidR="00A319D6">
      <w:t>ersion Date:  1</w:t>
    </w:r>
    <w:r w:rsidR="008D7406">
      <w:t>2</w:t>
    </w:r>
    <w:r>
      <w:t>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64" w:rsidRDefault="00FB4D64" w:rsidP="00FB4D64">
      <w:r>
        <w:separator/>
      </w:r>
    </w:p>
  </w:footnote>
  <w:footnote w:type="continuationSeparator" w:id="0">
    <w:p w:rsidR="00FB4D64" w:rsidRDefault="00FB4D64" w:rsidP="00FB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186"/>
    <w:multiLevelType w:val="hybridMultilevel"/>
    <w:tmpl w:val="88268F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3D70D5"/>
    <w:multiLevelType w:val="singleLevel"/>
    <w:tmpl w:val="A3EC2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416CCC"/>
    <w:multiLevelType w:val="hybridMultilevel"/>
    <w:tmpl w:val="C1AEB2B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0C804DC"/>
    <w:multiLevelType w:val="singleLevel"/>
    <w:tmpl w:val="1F8A68C4"/>
    <w:lvl w:ilvl="0">
      <w:start w:val="1"/>
      <w:numFmt w:val="bullet"/>
      <w:pStyle w:val="Bulletedlist2ndleve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79C72A7A"/>
    <w:multiLevelType w:val="hybridMultilevel"/>
    <w:tmpl w:val="34B8D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3"/>
    <w:rsid w:val="000113F1"/>
    <w:rsid w:val="00013162"/>
    <w:rsid w:val="00033FE1"/>
    <w:rsid w:val="00036810"/>
    <w:rsid w:val="000504EF"/>
    <w:rsid w:val="00055AB9"/>
    <w:rsid w:val="0006119C"/>
    <w:rsid w:val="00072276"/>
    <w:rsid w:val="000A0D16"/>
    <w:rsid w:val="000E2516"/>
    <w:rsid w:val="000E2815"/>
    <w:rsid w:val="00110CC5"/>
    <w:rsid w:val="001139C3"/>
    <w:rsid w:val="00174EA2"/>
    <w:rsid w:val="001A11C5"/>
    <w:rsid w:val="001A4236"/>
    <w:rsid w:val="001B339F"/>
    <w:rsid w:val="001D0788"/>
    <w:rsid w:val="001E5B66"/>
    <w:rsid w:val="001F60D7"/>
    <w:rsid w:val="00240025"/>
    <w:rsid w:val="00245699"/>
    <w:rsid w:val="003337F5"/>
    <w:rsid w:val="00340193"/>
    <w:rsid w:val="00361205"/>
    <w:rsid w:val="0036541A"/>
    <w:rsid w:val="003974FB"/>
    <w:rsid w:val="003A50B6"/>
    <w:rsid w:val="003C09E6"/>
    <w:rsid w:val="003D798A"/>
    <w:rsid w:val="003F226C"/>
    <w:rsid w:val="0040460B"/>
    <w:rsid w:val="00416AB0"/>
    <w:rsid w:val="00420EDE"/>
    <w:rsid w:val="00471656"/>
    <w:rsid w:val="00481A92"/>
    <w:rsid w:val="004977D3"/>
    <w:rsid w:val="004B1B6B"/>
    <w:rsid w:val="004C062A"/>
    <w:rsid w:val="004E4E04"/>
    <w:rsid w:val="005242E0"/>
    <w:rsid w:val="005626CE"/>
    <w:rsid w:val="00575676"/>
    <w:rsid w:val="005920AA"/>
    <w:rsid w:val="005A6ACA"/>
    <w:rsid w:val="006701B1"/>
    <w:rsid w:val="00677A11"/>
    <w:rsid w:val="006B130B"/>
    <w:rsid w:val="006C4F8D"/>
    <w:rsid w:val="006D49A6"/>
    <w:rsid w:val="006E4387"/>
    <w:rsid w:val="0073707A"/>
    <w:rsid w:val="0078128E"/>
    <w:rsid w:val="007A3C30"/>
    <w:rsid w:val="007C1D5C"/>
    <w:rsid w:val="007C2D33"/>
    <w:rsid w:val="00826D82"/>
    <w:rsid w:val="00862485"/>
    <w:rsid w:val="00871A84"/>
    <w:rsid w:val="00877C44"/>
    <w:rsid w:val="00890AE2"/>
    <w:rsid w:val="008B6833"/>
    <w:rsid w:val="008C075E"/>
    <w:rsid w:val="008D7406"/>
    <w:rsid w:val="008D787C"/>
    <w:rsid w:val="00904E26"/>
    <w:rsid w:val="0097172A"/>
    <w:rsid w:val="00990119"/>
    <w:rsid w:val="009B5E55"/>
    <w:rsid w:val="00A0396D"/>
    <w:rsid w:val="00A209DB"/>
    <w:rsid w:val="00A319D6"/>
    <w:rsid w:val="00A44F64"/>
    <w:rsid w:val="00A54BF0"/>
    <w:rsid w:val="00AC71AD"/>
    <w:rsid w:val="00AE5283"/>
    <w:rsid w:val="00B16CAB"/>
    <w:rsid w:val="00B20E91"/>
    <w:rsid w:val="00B27586"/>
    <w:rsid w:val="00B32BAF"/>
    <w:rsid w:val="00B33228"/>
    <w:rsid w:val="00B5724B"/>
    <w:rsid w:val="00BA6624"/>
    <w:rsid w:val="00BD283B"/>
    <w:rsid w:val="00BF6CDA"/>
    <w:rsid w:val="00C07764"/>
    <w:rsid w:val="00C31777"/>
    <w:rsid w:val="00C631AB"/>
    <w:rsid w:val="00C71D48"/>
    <w:rsid w:val="00C925A4"/>
    <w:rsid w:val="00C96951"/>
    <w:rsid w:val="00D10D47"/>
    <w:rsid w:val="00D13CAA"/>
    <w:rsid w:val="00D218FA"/>
    <w:rsid w:val="00D52A7A"/>
    <w:rsid w:val="00D62F02"/>
    <w:rsid w:val="00D66F91"/>
    <w:rsid w:val="00D76A8E"/>
    <w:rsid w:val="00D856B7"/>
    <w:rsid w:val="00DA4CB1"/>
    <w:rsid w:val="00DA57E6"/>
    <w:rsid w:val="00DC0075"/>
    <w:rsid w:val="00DD3AD5"/>
    <w:rsid w:val="00DE4567"/>
    <w:rsid w:val="00DF145C"/>
    <w:rsid w:val="00DF2B2A"/>
    <w:rsid w:val="00E142A6"/>
    <w:rsid w:val="00E21787"/>
    <w:rsid w:val="00E21AC4"/>
    <w:rsid w:val="00E437CE"/>
    <w:rsid w:val="00EB1C84"/>
    <w:rsid w:val="00EE231B"/>
    <w:rsid w:val="00F31BB4"/>
    <w:rsid w:val="00F323C7"/>
    <w:rsid w:val="00F44FE3"/>
    <w:rsid w:val="00F62DA6"/>
    <w:rsid w:val="00F630BC"/>
    <w:rsid w:val="00F8710A"/>
    <w:rsid w:val="00F943C4"/>
    <w:rsid w:val="00FB3F09"/>
    <w:rsid w:val="00FB4D64"/>
    <w:rsid w:val="00FB5261"/>
    <w:rsid w:val="00FC4800"/>
    <w:rsid w:val="00FC7A6A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586"/>
    <w:pPr>
      <w:keepNext/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6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1B6B"/>
    <w:pPr>
      <w:keepNext/>
      <w:spacing w:before="180" w:after="20"/>
      <w:outlineLvl w:val="2"/>
    </w:pPr>
    <w:rPr>
      <w:rFonts w:ascii="Arial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2ndlevel">
    <w:name w:val="Bulleted list (2nd level)"/>
    <w:basedOn w:val="Normal"/>
    <w:rsid w:val="001F60D7"/>
    <w:pPr>
      <w:numPr>
        <w:numId w:val="2"/>
      </w:numPr>
      <w:tabs>
        <w:tab w:val="num" w:pos="360"/>
        <w:tab w:val="left" w:pos="720"/>
      </w:tabs>
      <w:spacing w:before="60" w:after="60" w:line="260" w:lineRule="exact"/>
      <w:ind w:left="0" w:firstLine="0"/>
    </w:pPr>
    <w:rPr>
      <w:rFonts w:ascii="Verdana" w:hAnsi="Verdana"/>
      <w:color w:val="000000"/>
      <w:sz w:val="20"/>
      <w:szCs w:val="20"/>
    </w:rPr>
  </w:style>
  <w:style w:type="paragraph" w:customStyle="1" w:styleId="Heading2ndlevel">
    <w:name w:val="Heading (2nd level)"/>
    <w:basedOn w:val="Heading2"/>
    <w:rsid w:val="001F60D7"/>
    <w:pPr>
      <w:spacing w:before="180" w:line="300" w:lineRule="exact"/>
    </w:pPr>
    <w:rPr>
      <w:rFonts w:ascii="Verdana" w:hAnsi="Verdana" w:cs="Times New Roman"/>
      <w:b w:val="0"/>
      <w:bCs w:val="0"/>
      <w:i w:val="0"/>
      <w:iCs w:val="0"/>
      <w:color w:val="000000"/>
      <w:kern w:val="24"/>
      <w:sz w:val="26"/>
      <w:szCs w:val="26"/>
    </w:rPr>
  </w:style>
  <w:style w:type="paragraph" w:customStyle="1" w:styleId="Heading3rdlevel">
    <w:name w:val="Heading (3rd level)"/>
    <w:basedOn w:val="Heading3"/>
    <w:link w:val="Heading3rdlevelChar"/>
    <w:rsid w:val="001F60D7"/>
    <w:pPr>
      <w:spacing w:line="240" w:lineRule="exact"/>
    </w:pPr>
    <w:rPr>
      <w:rFonts w:ascii="Verdana" w:hAnsi="Verdana" w:cs="Times New Roman"/>
      <w:bCs w:val="0"/>
      <w:color w:val="000000"/>
      <w:kern w:val="24"/>
      <w:sz w:val="20"/>
      <w:szCs w:val="20"/>
    </w:rPr>
  </w:style>
  <w:style w:type="character" w:customStyle="1" w:styleId="Heading3rdlevelChar">
    <w:name w:val="Heading (3rd level) Char"/>
    <w:basedOn w:val="DefaultParagraphFont"/>
    <w:link w:val="Heading3rdlevel"/>
    <w:rsid w:val="001F60D7"/>
    <w:rPr>
      <w:rFonts w:ascii="Verdana" w:hAnsi="Verdana"/>
      <w:b/>
      <w:color w:val="000000"/>
      <w:kern w:val="24"/>
      <w:lang w:val="en-US" w:eastAsia="en-US" w:bidi="ar-SA"/>
    </w:rPr>
  </w:style>
  <w:style w:type="paragraph" w:customStyle="1" w:styleId="StyleHeading3rdlevelArial11pt">
    <w:name w:val="Style Heading (3rd level) + Arial 11 pt"/>
    <w:basedOn w:val="Heading3rdlevel"/>
    <w:rsid w:val="006701B1"/>
    <w:rPr>
      <w:rFonts w:ascii="Arial" w:hAnsi="Arial"/>
      <w:bCs/>
      <w:caps w:val="0"/>
      <w:sz w:val="22"/>
      <w:szCs w:val="22"/>
    </w:rPr>
  </w:style>
  <w:style w:type="paragraph" w:styleId="BodyText">
    <w:name w:val="Body Text"/>
    <w:basedOn w:val="Normal"/>
    <w:next w:val="Normal"/>
    <w:link w:val="BodyTextChar"/>
    <w:rsid w:val="004B1B6B"/>
    <w:rPr>
      <w:rFonts w:ascii="Arial" w:hAnsi="Arial"/>
      <w:sz w:val="20"/>
    </w:rPr>
  </w:style>
  <w:style w:type="paragraph" w:customStyle="1" w:styleId="Companyname">
    <w:name w:val="[Company name]"/>
    <w:basedOn w:val="Heading1"/>
    <w:rsid w:val="00B27586"/>
    <w:rPr>
      <w:sz w:val="24"/>
      <w:szCs w:val="24"/>
    </w:rPr>
  </w:style>
  <w:style w:type="paragraph" w:styleId="BalloonText">
    <w:name w:val="Balloon Text"/>
    <w:basedOn w:val="Normal"/>
    <w:semiHidden/>
    <w:rsid w:val="001A11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0119"/>
    <w:rPr>
      <w:sz w:val="16"/>
      <w:szCs w:val="16"/>
    </w:rPr>
  </w:style>
  <w:style w:type="paragraph" w:styleId="CommentText">
    <w:name w:val="annotation text"/>
    <w:basedOn w:val="Normal"/>
    <w:semiHidden/>
    <w:rsid w:val="009901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0119"/>
    <w:rPr>
      <w:b/>
      <w:bCs/>
    </w:rPr>
  </w:style>
  <w:style w:type="character" w:customStyle="1" w:styleId="apple-converted-space">
    <w:name w:val="apple-converted-space"/>
    <w:rsid w:val="00B32BAF"/>
  </w:style>
  <w:style w:type="character" w:styleId="Hyperlink">
    <w:name w:val="Hyperlink"/>
    <w:uiPriority w:val="99"/>
    <w:unhideWhenUsed/>
    <w:rsid w:val="00B32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D48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B4D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B4D64"/>
  </w:style>
  <w:style w:type="character" w:styleId="EndnoteReference">
    <w:name w:val="endnote reference"/>
    <w:basedOn w:val="DefaultParagraphFont"/>
    <w:rsid w:val="00FB4D64"/>
    <w:rPr>
      <w:vertAlign w:val="superscript"/>
    </w:rPr>
  </w:style>
  <w:style w:type="paragraph" w:styleId="Header">
    <w:name w:val="header"/>
    <w:basedOn w:val="Normal"/>
    <w:link w:val="HeaderChar"/>
    <w:rsid w:val="009B5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5E55"/>
    <w:rPr>
      <w:sz w:val="24"/>
      <w:szCs w:val="24"/>
    </w:rPr>
  </w:style>
  <w:style w:type="paragraph" w:styleId="Footer">
    <w:name w:val="footer"/>
    <w:basedOn w:val="Normal"/>
    <w:link w:val="FooterChar"/>
    <w:rsid w:val="009B5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5E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4EA2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586"/>
    <w:pPr>
      <w:keepNext/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6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1B6B"/>
    <w:pPr>
      <w:keepNext/>
      <w:spacing w:before="180" w:after="20"/>
      <w:outlineLvl w:val="2"/>
    </w:pPr>
    <w:rPr>
      <w:rFonts w:ascii="Arial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2ndlevel">
    <w:name w:val="Bulleted list (2nd level)"/>
    <w:basedOn w:val="Normal"/>
    <w:rsid w:val="001F60D7"/>
    <w:pPr>
      <w:numPr>
        <w:numId w:val="2"/>
      </w:numPr>
      <w:tabs>
        <w:tab w:val="num" w:pos="360"/>
        <w:tab w:val="left" w:pos="720"/>
      </w:tabs>
      <w:spacing w:before="60" w:after="60" w:line="260" w:lineRule="exact"/>
      <w:ind w:left="0" w:firstLine="0"/>
    </w:pPr>
    <w:rPr>
      <w:rFonts w:ascii="Verdana" w:hAnsi="Verdana"/>
      <w:color w:val="000000"/>
      <w:sz w:val="20"/>
      <w:szCs w:val="20"/>
    </w:rPr>
  </w:style>
  <w:style w:type="paragraph" w:customStyle="1" w:styleId="Heading2ndlevel">
    <w:name w:val="Heading (2nd level)"/>
    <w:basedOn w:val="Heading2"/>
    <w:rsid w:val="001F60D7"/>
    <w:pPr>
      <w:spacing w:before="180" w:line="300" w:lineRule="exact"/>
    </w:pPr>
    <w:rPr>
      <w:rFonts w:ascii="Verdana" w:hAnsi="Verdana" w:cs="Times New Roman"/>
      <w:b w:val="0"/>
      <w:bCs w:val="0"/>
      <w:i w:val="0"/>
      <w:iCs w:val="0"/>
      <w:color w:val="000000"/>
      <w:kern w:val="24"/>
      <w:sz w:val="26"/>
      <w:szCs w:val="26"/>
    </w:rPr>
  </w:style>
  <w:style w:type="paragraph" w:customStyle="1" w:styleId="Heading3rdlevel">
    <w:name w:val="Heading (3rd level)"/>
    <w:basedOn w:val="Heading3"/>
    <w:link w:val="Heading3rdlevelChar"/>
    <w:rsid w:val="001F60D7"/>
    <w:pPr>
      <w:spacing w:line="240" w:lineRule="exact"/>
    </w:pPr>
    <w:rPr>
      <w:rFonts w:ascii="Verdana" w:hAnsi="Verdana" w:cs="Times New Roman"/>
      <w:bCs w:val="0"/>
      <w:color w:val="000000"/>
      <w:kern w:val="24"/>
      <w:sz w:val="20"/>
      <w:szCs w:val="20"/>
    </w:rPr>
  </w:style>
  <w:style w:type="character" w:customStyle="1" w:styleId="Heading3rdlevelChar">
    <w:name w:val="Heading (3rd level) Char"/>
    <w:basedOn w:val="DefaultParagraphFont"/>
    <w:link w:val="Heading3rdlevel"/>
    <w:rsid w:val="001F60D7"/>
    <w:rPr>
      <w:rFonts w:ascii="Verdana" w:hAnsi="Verdana"/>
      <w:b/>
      <w:color w:val="000000"/>
      <w:kern w:val="24"/>
      <w:lang w:val="en-US" w:eastAsia="en-US" w:bidi="ar-SA"/>
    </w:rPr>
  </w:style>
  <w:style w:type="paragraph" w:customStyle="1" w:styleId="StyleHeading3rdlevelArial11pt">
    <w:name w:val="Style Heading (3rd level) + Arial 11 pt"/>
    <w:basedOn w:val="Heading3rdlevel"/>
    <w:rsid w:val="006701B1"/>
    <w:rPr>
      <w:rFonts w:ascii="Arial" w:hAnsi="Arial"/>
      <w:bCs/>
      <w:caps w:val="0"/>
      <w:sz w:val="22"/>
      <w:szCs w:val="22"/>
    </w:rPr>
  </w:style>
  <w:style w:type="paragraph" w:styleId="BodyText">
    <w:name w:val="Body Text"/>
    <w:basedOn w:val="Normal"/>
    <w:next w:val="Normal"/>
    <w:link w:val="BodyTextChar"/>
    <w:rsid w:val="004B1B6B"/>
    <w:rPr>
      <w:rFonts w:ascii="Arial" w:hAnsi="Arial"/>
      <w:sz w:val="20"/>
    </w:rPr>
  </w:style>
  <w:style w:type="paragraph" w:customStyle="1" w:styleId="Companyname">
    <w:name w:val="[Company name]"/>
    <w:basedOn w:val="Heading1"/>
    <w:rsid w:val="00B27586"/>
    <w:rPr>
      <w:sz w:val="24"/>
      <w:szCs w:val="24"/>
    </w:rPr>
  </w:style>
  <w:style w:type="paragraph" w:styleId="BalloonText">
    <w:name w:val="Balloon Text"/>
    <w:basedOn w:val="Normal"/>
    <w:semiHidden/>
    <w:rsid w:val="001A11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0119"/>
    <w:rPr>
      <w:sz w:val="16"/>
      <w:szCs w:val="16"/>
    </w:rPr>
  </w:style>
  <w:style w:type="paragraph" w:styleId="CommentText">
    <w:name w:val="annotation text"/>
    <w:basedOn w:val="Normal"/>
    <w:semiHidden/>
    <w:rsid w:val="009901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0119"/>
    <w:rPr>
      <w:b/>
      <w:bCs/>
    </w:rPr>
  </w:style>
  <w:style w:type="character" w:customStyle="1" w:styleId="apple-converted-space">
    <w:name w:val="apple-converted-space"/>
    <w:rsid w:val="00B32BAF"/>
  </w:style>
  <w:style w:type="character" w:styleId="Hyperlink">
    <w:name w:val="Hyperlink"/>
    <w:uiPriority w:val="99"/>
    <w:unhideWhenUsed/>
    <w:rsid w:val="00B32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D48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B4D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B4D64"/>
  </w:style>
  <w:style w:type="character" w:styleId="EndnoteReference">
    <w:name w:val="endnote reference"/>
    <w:basedOn w:val="DefaultParagraphFont"/>
    <w:rsid w:val="00FB4D64"/>
    <w:rPr>
      <w:vertAlign w:val="superscript"/>
    </w:rPr>
  </w:style>
  <w:style w:type="paragraph" w:styleId="Header">
    <w:name w:val="header"/>
    <w:basedOn w:val="Normal"/>
    <w:link w:val="HeaderChar"/>
    <w:rsid w:val="009B5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5E55"/>
    <w:rPr>
      <w:sz w:val="24"/>
      <w:szCs w:val="24"/>
    </w:rPr>
  </w:style>
  <w:style w:type="paragraph" w:styleId="Footer">
    <w:name w:val="footer"/>
    <w:basedOn w:val="Normal"/>
    <w:link w:val="FooterChar"/>
    <w:rsid w:val="009B5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5E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4EA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directives.doe.gov/directives/0443.1-BOrder-b/at_download/fil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og\AppData\Roaming\Microsoft\Templates\Checklist%20for%20managing%20telework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3DA8-E474-41E4-9B46-0F1A80C5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managing teleworkers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M. Hoog</dc:creator>
  <cp:lastModifiedBy>Emily R. Harrison</cp:lastModifiedBy>
  <cp:revision>2</cp:revision>
  <cp:lastPrinted>2013-07-30T19:31:00Z</cp:lastPrinted>
  <dcterms:created xsi:type="dcterms:W3CDTF">2014-07-28T18:03:00Z</dcterms:created>
  <dcterms:modified xsi:type="dcterms:W3CDTF">2014-07-28T18:03:00Z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TC100354331033</vt:lpwstr>
  </property>
</Properties>
</file>