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CB" w:rsidRPr="00A95B7C" w:rsidRDefault="00AD2CCB" w:rsidP="000837C5">
      <w:pPr>
        <w:pStyle w:val="Header"/>
        <w:jc w:val="center"/>
        <w:rPr>
          <w:b/>
          <w:sz w:val="32"/>
          <w:szCs w:val="32"/>
          <w:u w:val="single"/>
        </w:rPr>
      </w:pPr>
      <w:bookmarkStart w:id="0" w:name="_GoBack"/>
      <w:bookmarkEnd w:id="0"/>
      <w:r w:rsidRPr="00A95B7C">
        <w:rPr>
          <w:b/>
          <w:sz w:val="32"/>
          <w:szCs w:val="32"/>
          <w:u w:val="single"/>
        </w:rPr>
        <w:t>Common Rule Exempt Categories Worksheet</w:t>
      </w:r>
    </w:p>
    <w:p w:rsidR="00AD2CCB" w:rsidRPr="00A95B7C" w:rsidRDefault="00AD2CCB" w:rsidP="00AD2CCB">
      <w:pPr>
        <w:pStyle w:val="Header"/>
        <w:ind w:firstLine="994"/>
        <w:jc w:val="center"/>
        <w:rPr>
          <w:sz w:val="22"/>
        </w:rPr>
      </w:pPr>
    </w:p>
    <w:p w:rsidR="00AD2CCB" w:rsidRPr="00A95B7C" w:rsidRDefault="00AD2CCB" w:rsidP="000837C5">
      <w:pPr>
        <w:pStyle w:val="Header"/>
        <w:rPr>
          <w:sz w:val="22"/>
        </w:rPr>
      </w:pPr>
      <w:r w:rsidRPr="00A95B7C">
        <w:rPr>
          <w:sz w:val="22"/>
        </w:rPr>
        <w:t xml:space="preserve">Due to </w:t>
      </w:r>
      <w:proofErr w:type="spellStart"/>
      <w:r w:rsidRPr="00A95B7C">
        <w:rPr>
          <w:sz w:val="22"/>
        </w:rPr>
        <w:t>eIRB</w:t>
      </w:r>
      <w:proofErr w:type="spellEnd"/>
      <w:r w:rsidRPr="00A95B7C">
        <w:rPr>
          <w:sz w:val="22"/>
        </w:rPr>
        <w:t xml:space="preserve"> system limitations, temporary use of this worksheet is required to apply for Exempt Review under the new Common Rule (effective January 21, 2019).</w:t>
      </w:r>
    </w:p>
    <w:p w:rsidR="00AD2CCB" w:rsidRPr="00A95B7C" w:rsidRDefault="00AD2CCB" w:rsidP="000837C5">
      <w:pPr>
        <w:pStyle w:val="Header"/>
        <w:rPr>
          <w:sz w:val="22"/>
        </w:rPr>
      </w:pPr>
    </w:p>
    <w:p w:rsidR="00AD2CCB" w:rsidRPr="00A95B7C" w:rsidRDefault="00AD2CCB" w:rsidP="000837C5">
      <w:pPr>
        <w:pStyle w:val="Header"/>
        <w:rPr>
          <w:sz w:val="22"/>
        </w:rPr>
      </w:pPr>
      <w:r w:rsidRPr="00A95B7C">
        <w:rPr>
          <w:sz w:val="22"/>
        </w:rPr>
        <w:t xml:space="preserve">Select one or more the following Exempt Review paragraphs. All research activities must fall under one or more of the categories and must be properly justified (i.e., meet all the requirements or restrictions listed). </w:t>
      </w:r>
    </w:p>
    <w:p w:rsidR="00AD2CCB" w:rsidRPr="00A95B7C" w:rsidRDefault="00AD2CCB" w:rsidP="000837C5">
      <w:pPr>
        <w:pStyle w:val="Header"/>
        <w:rPr>
          <w:sz w:val="22"/>
        </w:rPr>
      </w:pPr>
    </w:p>
    <w:p w:rsidR="00AD2CCB" w:rsidRPr="00A95B7C" w:rsidRDefault="00AD2CCB" w:rsidP="000837C5">
      <w:pPr>
        <w:pStyle w:val="Header"/>
        <w:rPr>
          <w:sz w:val="22"/>
        </w:rPr>
      </w:pPr>
      <w:r w:rsidRPr="00A95B7C">
        <w:rPr>
          <w:sz w:val="22"/>
        </w:rPr>
        <w:t xml:space="preserve">Complete the questions for each applicable category and upload the completed version of this form to the Attachments section of your Exempt protocol. </w:t>
      </w:r>
      <w:proofErr w:type="gramStart"/>
      <w:r w:rsidRPr="00A95B7C">
        <w:rPr>
          <w:sz w:val="22"/>
        </w:rPr>
        <w:t>Also</w:t>
      </w:r>
      <w:proofErr w:type="gramEnd"/>
      <w:r w:rsidRPr="00A95B7C">
        <w:rPr>
          <w:sz w:val="22"/>
        </w:rPr>
        <w:t xml:space="preserve"> indicate in the </w:t>
      </w:r>
      <w:proofErr w:type="spellStart"/>
      <w:r w:rsidRPr="00A95B7C">
        <w:rPr>
          <w:sz w:val="22"/>
        </w:rPr>
        <w:t>eIRB</w:t>
      </w:r>
      <w:proofErr w:type="spellEnd"/>
      <w:r w:rsidRPr="00A95B7C">
        <w:rPr>
          <w:sz w:val="22"/>
        </w:rPr>
        <w:t xml:space="preserve"> answer box(</w:t>
      </w:r>
      <w:proofErr w:type="spellStart"/>
      <w:r w:rsidRPr="00A95B7C">
        <w:rPr>
          <w:sz w:val="22"/>
        </w:rPr>
        <w:t>es</w:t>
      </w:r>
      <w:proofErr w:type="spellEnd"/>
      <w:r w:rsidRPr="00A95B7C">
        <w:rPr>
          <w:sz w:val="22"/>
        </w:rPr>
        <w:t xml:space="preserve">) that the worksheet has been uploaded. </w:t>
      </w:r>
    </w:p>
    <w:p w:rsidR="00AD2CCB" w:rsidRPr="00A95B7C" w:rsidRDefault="00AD2CCB" w:rsidP="000837C5">
      <w:pPr>
        <w:pStyle w:val="Header"/>
        <w:rPr>
          <w:sz w:val="22"/>
        </w:rPr>
      </w:pPr>
    </w:p>
    <w:p w:rsidR="00AD2CCB" w:rsidRPr="00A95B7C" w:rsidRDefault="00AD2CCB" w:rsidP="000837C5">
      <w:pPr>
        <w:pStyle w:val="Header"/>
        <w:rPr>
          <w:sz w:val="22"/>
        </w:rPr>
      </w:pPr>
      <w:r w:rsidRPr="00A95B7C">
        <w:rPr>
          <w:sz w:val="22"/>
        </w:rPr>
        <w:t xml:space="preserve">After the final </w:t>
      </w:r>
      <w:proofErr w:type="spellStart"/>
      <w:r w:rsidRPr="00A95B7C">
        <w:rPr>
          <w:sz w:val="22"/>
        </w:rPr>
        <w:t>eIRB</w:t>
      </w:r>
      <w:proofErr w:type="spellEnd"/>
      <w:r w:rsidRPr="00A95B7C">
        <w:rPr>
          <w:sz w:val="22"/>
        </w:rPr>
        <w:t xml:space="preserve"> form changes are implemented, the answers provided here will need to be moved into </w:t>
      </w:r>
      <w:proofErr w:type="spellStart"/>
      <w:r w:rsidRPr="00A95B7C">
        <w:rPr>
          <w:sz w:val="22"/>
        </w:rPr>
        <w:t>eIRB</w:t>
      </w:r>
      <w:proofErr w:type="spellEnd"/>
      <w:r w:rsidRPr="00A95B7C">
        <w:rPr>
          <w:sz w:val="22"/>
        </w:rPr>
        <w:t xml:space="preserve">. Further instruction and assistance will be forthcoming. Contact the IRB with any questions (977-7744, </w:t>
      </w:r>
      <w:hyperlink r:id="rId8" w:history="1">
        <w:r w:rsidRPr="00A95B7C">
          <w:rPr>
            <w:rStyle w:val="Hyperlink"/>
            <w:sz w:val="22"/>
          </w:rPr>
          <w:t>irb@slu.edu</w:t>
        </w:r>
      </w:hyperlink>
      <w:r w:rsidRPr="00A95B7C">
        <w:rPr>
          <w:sz w:val="22"/>
        </w:rPr>
        <w:t xml:space="preserve">). </w:t>
      </w:r>
    </w:p>
    <w:tbl>
      <w:tblPr>
        <w:tblpPr w:leftFromText="180" w:rightFromText="180" w:vertAnchor="text" w:horzAnchor="margin" w:tblpX="115" w:tblpY="249"/>
        <w:tblW w:w="107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BE5F1" w:themeFill="accent1" w:themeFillTint="33"/>
        <w:tblLayout w:type="fixed"/>
        <w:tblCellMar>
          <w:left w:w="115" w:type="dxa"/>
          <w:right w:w="115" w:type="dxa"/>
        </w:tblCellMar>
        <w:tblLook w:val="04A0" w:firstRow="1" w:lastRow="0" w:firstColumn="1" w:lastColumn="0" w:noHBand="0" w:noVBand="1"/>
      </w:tblPr>
      <w:tblGrid>
        <w:gridCol w:w="8125"/>
        <w:gridCol w:w="2585"/>
      </w:tblGrid>
      <w:tr w:rsidR="000837C5" w:rsidRPr="00A95B7C" w:rsidTr="00A95B7C">
        <w:trPr>
          <w:trHeight w:val="288"/>
        </w:trPr>
        <w:tc>
          <w:tcPr>
            <w:tcW w:w="8125" w:type="dxa"/>
            <w:shd w:val="clear" w:color="auto" w:fill="DBE5F1" w:themeFill="accent1" w:themeFillTint="33"/>
            <w:vAlign w:val="center"/>
            <w:hideMark/>
          </w:tcPr>
          <w:p w:rsidR="000837C5" w:rsidRPr="00A95B7C" w:rsidRDefault="00A8403D" w:rsidP="00A95B7C">
            <w:pPr>
              <w:spacing w:after="0" w:line="240" w:lineRule="auto"/>
              <w:rPr>
                <w:spacing w:val="-6"/>
                <w:szCs w:val="24"/>
              </w:rPr>
            </w:pPr>
            <w:r>
              <w:rPr>
                <w:b/>
                <w:spacing w:val="-6"/>
                <w:szCs w:val="24"/>
              </w:rPr>
              <w:t xml:space="preserve">PI </w:t>
            </w:r>
            <w:r w:rsidR="000837C5" w:rsidRPr="00A95B7C">
              <w:rPr>
                <w:b/>
                <w:spacing w:val="-6"/>
                <w:szCs w:val="24"/>
              </w:rPr>
              <w:t>Name</w:t>
            </w:r>
            <w:r w:rsidR="000837C5" w:rsidRPr="00A95B7C">
              <w:rPr>
                <w:spacing w:val="-6"/>
                <w:szCs w:val="24"/>
              </w:rPr>
              <w:t xml:space="preserve">: </w:t>
            </w:r>
          </w:p>
        </w:tc>
        <w:tc>
          <w:tcPr>
            <w:tcW w:w="2585" w:type="dxa"/>
            <w:shd w:val="clear" w:color="auto" w:fill="DBE5F1" w:themeFill="accent1" w:themeFillTint="33"/>
            <w:vAlign w:val="center"/>
            <w:hideMark/>
          </w:tcPr>
          <w:p w:rsidR="000837C5" w:rsidRPr="00A95B7C" w:rsidRDefault="000837C5" w:rsidP="00A95B7C">
            <w:pPr>
              <w:spacing w:after="0" w:line="240" w:lineRule="auto"/>
              <w:rPr>
                <w:spacing w:val="-6"/>
                <w:szCs w:val="24"/>
              </w:rPr>
            </w:pPr>
            <w:r w:rsidRPr="00A95B7C">
              <w:rPr>
                <w:spacing w:val="-6"/>
                <w:szCs w:val="24"/>
              </w:rPr>
              <w:t xml:space="preserve">IRB #: </w:t>
            </w:r>
          </w:p>
        </w:tc>
      </w:tr>
    </w:tbl>
    <w:p w:rsidR="00C8668C" w:rsidRDefault="00C8668C" w:rsidP="000837C5">
      <w:pPr>
        <w:pStyle w:val="NoSpacing"/>
        <w:rPr>
          <w:rFonts w:ascii="Arial" w:hAnsi="Arial" w:cs="Arial"/>
          <w:sz w:val="20"/>
          <w:szCs w:val="20"/>
        </w:rPr>
      </w:pPr>
    </w:p>
    <w:p w:rsidR="002E108E" w:rsidRDefault="002E108E" w:rsidP="000837C5">
      <w:pPr>
        <w:pStyle w:val="NoSpacing"/>
        <w:rPr>
          <w:rFonts w:ascii="Arial" w:hAnsi="Arial" w:cs="Arial"/>
          <w:sz w:val="20"/>
          <w:szCs w:val="20"/>
        </w:rPr>
      </w:pPr>
    </w:p>
    <w:p w:rsidR="00E115A6" w:rsidRDefault="00E115A6" w:rsidP="000837C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5A1E31" w:rsidRPr="00A40963" w:rsidTr="005A1E31">
        <w:tc>
          <w:tcPr>
            <w:tcW w:w="11016" w:type="dxa"/>
            <w:tcBorders>
              <w:bottom w:val="single" w:sz="4" w:space="0" w:color="auto"/>
            </w:tcBorders>
            <w:shd w:val="clear" w:color="auto" w:fill="17365D" w:themeFill="text2" w:themeFillShade="BF"/>
            <w:vAlign w:val="center"/>
          </w:tcPr>
          <w:p w:rsidR="005A1E31" w:rsidRPr="00A40963" w:rsidRDefault="005A1E31" w:rsidP="005A1E31">
            <w:pPr>
              <w:pStyle w:val="NoSpacing"/>
              <w:rPr>
                <w:b/>
                <w:i/>
                <w:sz w:val="28"/>
                <w:szCs w:val="28"/>
              </w:rPr>
            </w:pPr>
            <w:r>
              <w:rPr>
                <w:b/>
                <w:i/>
                <w:sz w:val="28"/>
                <w:szCs w:val="28"/>
              </w:rPr>
              <w:t xml:space="preserve">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A41D2A">
              <w:rPr>
                <w:rFonts w:ascii="Arial" w:hAnsi="Arial" w:cs="Arial"/>
                <w:sz w:val="20"/>
                <w:szCs w:val="20"/>
              </w:rPr>
            </w:r>
            <w:r w:rsidR="00A41D2A">
              <w:rPr>
                <w:rFonts w:ascii="Arial" w:hAnsi="Arial" w:cs="Arial"/>
                <w:sz w:val="20"/>
                <w:szCs w:val="20"/>
              </w:rPr>
              <w:fldChar w:fldCharType="separate"/>
            </w:r>
            <w:r w:rsidRPr="00344A51">
              <w:rPr>
                <w:rFonts w:ascii="Arial" w:hAnsi="Arial" w:cs="Arial"/>
                <w:sz w:val="20"/>
                <w:szCs w:val="20"/>
              </w:rPr>
              <w:fldChar w:fldCharType="end"/>
            </w:r>
            <w:r>
              <w:rPr>
                <w:b/>
                <w:i/>
                <w:sz w:val="28"/>
                <w:szCs w:val="28"/>
              </w:rPr>
              <w:t xml:space="preserve">  </w:t>
            </w:r>
            <w:r w:rsidRPr="00A40963">
              <w:rPr>
                <w:b/>
                <w:i/>
                <w:sz w:val="28"/>
                <w:szCs w:val="28"/>
              </w:rPr>
              <w:t xml:space="preserve">Exempt Category 1- Normal Education Practices     </w:t>
            </w:r>
            <w:r>
              <w:rPr>
                <w:b/>
                <w:i/>
                <w:sz w:val="28"/>
                <w:szCs w:val="28"/>
              </w:rPr>
              <w:t xml:space="preserve">                               </w:t>
            </w:r>
            <w:r w:rsidRPr="00A40963">
              <w:rPr>
                <w:b/>
                <w:i/>
                <w:sz w:val="28"/>
                <w:szCs w:val="28"/>
              </w:rPr>
              <w:t xml:space="preserve"> </w:t>
            </w:r>
            <w:r>
              <w:rPr>
                <w:b/>
                <w:i/>
                <w:sz w:val="28"/>
                <w:szCs w:val="28"/>
              </w:rPr>
              <w:t xml:space="preserve">   </w:t>
            </w:r>
          </w:p>
        </w:tc>
      </w:tr>
      <w:tr w:rsidR="005A1E31" w:rsidRPr="00C9755B" w:rsidTr="005A1E31">
        <w:tc>
          <w:tcPr>
            <w:tcW w:w="11016" w:type="dxa"/>
            <w:tcBorders>
              <w:top w:val="single" w:sz="4" w:space="0" w:color="auto"/>
              <w:bottom w:val="single" w:sz="4" w:space="0" w:color="000000" w:themeColor="text1"/>
            </w:tcBorders>
            <w:shd w:val="clear" w:color="auto" w:fill="auto"/>
          </w:tcPr>
          <w:p w:rsidR="005A1E31" w:rsidRPr="005A1E31" w:rsidRDefault="005A1E31" w:rsidP="007709DC">
            <w:pPr>
              <w:rPr>
                <w:szCs w:val="24"/>
              </w:rPr>
            </w:pPr>
            <w:r w:rsidRPr="005A1E31">
              <w:rPr>
                <w:szCs w:val="24"/>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tc>
      </w:tr>
      <w:tr w:rsidR="005A1E31" w:rsidTr="005A1E31">
        <w:tc>
          <w:tcPr>
            <w:tcW w:w="11016" w:type="dxa"/>
            <w:tcBorders>
              <w:bottom w:val="single" w:sz="4" w:space="0" w:color="auto"/>
            </w:tcBorders>
            <w:shd w:val="clear" w:color="auto" w:fill="DBE5F1" w:themeFill="accent1" w:themeFillTint="33"/>
            <w:vAlign w:val="center"/>
          </w:tcPr>
          <w:p w:rsidR="005A1E31" w:rsidRPr="005A1E31" w:rsidRDefault="005A1E31" w:rsidP="005A1E31">
            <w:pPr>
              <w:jc w:val="center"/>
              <w:rPr>
                <w:b/>
              </w:rPr>
            </w:pPr>
            <w:r>
              <w:rPr>
                <w:b/>
              </w:rPr>
              <w:t xml:space="preserve">See the </w:t>
            </w:r>
            <w:proofErr w:type="spellStart"/>
            <w:r>
              <w:rPr>
                <w:b/>
              </w:rPr>
              <w:t>eIRB</w:t>
            </w:r>
            <w:proofErr w:type="spellEnd"/>
            <w:r>
              <w:rPr>
                <w:b/>
              </w:rPr>
              <w:t xml:space="preserve"> form for important notes about this category.</w:t>
            </w:r>
          </w:p>
        </w:tc>
      </w:tr>
      <w:tr w:rsidR="005A1E31" w:rsidTr="00E935F9">
        <w:tc>
          <w:tcPr>
            <w:tcW w:w="11016" w:type="dxa"/>
            <w:tcBorders>
              <w:bottom w:val="single" w:sz="4" w:space="0" w:color="auto"/>
            </w:tcBorders>
            <w:vAlign w:val="center"/>
          </w:tcPr>
          <w:p w:rsidR="005A1E31" w:rsidRDefault="005A1E31" w:rsidP="005A1E31">
            <w:pPr>
              <w:pStyle w:val="ListParagraph"/>
              <w:numPr>
                <w:ilvl w:val="0"/>
                <w:numId w:val="12"/>
              </w:numPr>
            </w:pPr>
            <w:r>
              <w:rPr>
                <w:b/>
              </w:rPr>
              <w:t xml:space="preserve">Explain how the research is part of the commonly accepted educational setting at the research site(s) you listed in Study Locations </w:t>
            </w:r>
            <w:r>
              <w:rPr>
                <w:b/>
                <w:u w:val="single"/>
              </w:rPr>
              <w:t>and</w:t>
            </w:r>
            <w:r>
              <w:rPr>
                <w:b/>
              </w:rPr>
              <w:t xml:space="preserve"> how the research involves normal educational practices.</w:t>
            </w:r>
          </w:p>
        </w:tc>
      </w:tr>
      <w:tr w:rsidR="005A1E31" w:rsidRPr="003E0C54" w:rsidTr="002025B1">
        <w:tc>
          <w:tcPr>
            <w:tcW w:w="11016" w:type="dxa"/>
            <w:tcBorders>
              <w:bottom w:val="single" w:sz="4" w:space="0" w:color="auto"/>
            </w:tcBorders>
            <w:vAlign w:val="center"/>
          </w:tcPr>
          <w:p w:rsidR="005A1E31" w:rsidRDefault="005A1E31" w:rsidP="007709DC">
            <w:pPr>
              <w:rPr>
                <w:b/>
                <w:szCs w:val="24"/>
              </w:rPr>
            </w:pPr>
          </w:p>
          <w:p w:rsidR="005A1E31" w:rsidRDefault="005A1E31" w:rsidP="007709DC">
            <w:pPr>
              <w:rPr>
                <w:b/>
                <w:szCs w:val="24"/>
              </w:rPr>
            </w:pPr>
          </w:p>
          <w:p w:rsidR="005A1E31" w:rsidRDefault="005A1E31" w:rsidP="007709DC">
            <w:pPr>
              <w:rPr>
                <w:b/>
                <w:szCs w:val="24"/>
              </w:rPr>
            </w:pPr>
          </w:p>
          <w:p w:rsidR="005A1E31" w:rsidRPr="006845A7" w:rsidRDefault="005A1E31" w:rsidP="007709DC">
            <w:pPr>
              <w:rPr>
                <w:b/>
                <w:szCs w:val="24"/>
              </w:rPr>
            </w:pPr>
          </w:p>
          <w:p w:rsidR="005A1E31" w:rsidRPr="003E0C54" w:rsidRDefault="005A1E31" w:rsidP="005A1E31">
            <w:pPr>
              <w:pStyle w:val="ListParagraph"/>
              <w:rPr>
                <w:szCs w:val="24"/>
              </w:rPr>
            </w:pPr>
          </w:p>
        </w:tc>
      </w:tr>
      <w:tr w:rsidR="005A1E31" w:rsidRPr="006845A7" w:rsidTr="005A1E31">
        <w:tc>
          <w:tcPr>
            <w:tcW w:w="11016" w:type="dxa"/>
            <w:vAlign w:val="center"/>
          </w:tcPr>
          <w:p w:rsidR="005A1E31" w:rsidRPr="005A1E31" w:rsidRDefault="005A1E31" w:rsidP="005A1E31">
            <w:pPr>
              <w:pStyle w:val="ListParagraph"/>
              <w:numPr>
                <w:ilvl w:val="0"/>
                <w:numId w:val="12"/>
              </w:numPr>
              <w:rPr>
                <w:b/>
                <w:szCs w:val="24"/>
              </w:rPr>
            </w:pPr>
            <w:r>
              <w:rPr>
                <w:b/>
                <w:szCs w:val="24"/>
              </w:rPr>
              <w:t>Explain how the research involves normal educational practices that are not likely to adversely impact students’ opportunity to learn required educational content or the assessment of educators who provide instruction.</w:t>
            </w:r>
          </w:p>
        </w:tc>
      </w:tr>
      <w:tr w:rsidR="005A1E31" w:rsidRPr="006845A7" w:rsidTr="005D5CE2">
        <w:tc>
          <w:tcPr>
            <w:tcW w:w="11016" w:type="dxa"/>
            <w:tcBorders>
              <w:bottom w:val="single" w:sz="4" w:space="0" w:color="auto"/>
            </w:tcBorders>
            <w:vAlign w:val="center"/>
          </w:tcPr>
          <w:p w:rsidR="005A1E31" w:rsidRDefault="005A1E31" w:rsidP="005A1E31">
            <w:pPr>
              <w:pStyle w:val="ListParagraph"/>
              <w:ind w:left="360"/>
              <w:rPr>
                <w:b/>
                <w:szCs w:val="24"/>
              </w:rPr>
            </w:pPr>
          </w:p>
          <w:p w:rsidR="005A1E31" w:rsidRDefault="005A1E31" w:rsidP="005A1E31">
            <w:pPr>
              <w:pStyle w:val="ListParagraph"/>
              <w:ind w:left="360"/>
              <w:rPr>
                <w:b/>
                <w:szCs w:val="24"/>
              </w:rPr>
            </w:pPr>
          </w:p>
          <w:p w:rsidR="005A1E31" w:rsidRDefault="005A1E31" w:rsidP="005A1E31">
            <w:pPr>
              <w:pStyle w:val="ListParagraph"/>
              <w:ind w:left="360"/>
              <w:rPr>
                <w:b/>
                <w:szCs w:val="24"/>
              </w:rPr>
            </w:pPr>
          </w:p>
          <w:p w:rsidR="005A1E31" w:rsidRDefault="005A1E31" w:rsidP="005A1E31">
            <w:pPr>
              <w:pStyle w:val="ListParagraph"/>
              <w:ind w:left="360"/>
              <w:rPr>
                <w:b/>
                <w:szCs w:val="24"/>
              </w:rPr>
            </w:pPr>
          </w:p>
          <w:p w:rsidR="005A1E31" w:rsidRDefault="005A1E31" w:rsidP="005A1E31">
            <w:pPr>
              <w:pStyle w:val="ListParagraph"/>
              <w:ind w:left="360"/>
              <w:rPr>
                <w:b/>
                <w:szCs w:val="24"/>
              </w:rPr>
            </w:pPr>
          </w:p>
        </w:tc>
      </w:tr>
    </w:tbl>
    <w:p w:rsidR="005A1E31" w:rsidRDefault="005A1E31" w:rsidP="000837C5">
      <w:pPr>
        <w:pStyle w:val="NoSpacing"/>
        <w:rPr>
          <w:rFonts w:ascii="Arial" w:hAnsi="Arial" w:cs="Arial"/>
          <w:sz w:val="20"/>
          <w:szCs w:val="20"/>
        </w:rPr>
      </w:pPr>
    </w:p>
    <w:p w:rsidR="00E115A6" w:rsidRDefault="00E115A6" w:rsidP="000837C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5A1E31" w:rsidRPr="00A40963" w:rsidTr="007709DC">
        <w:tc>
          <w:tcPr>
            <w:tcW w:w="11016" w:type="dxa"/>
            <w:tcBorders>
              <w:bottom w:val="single" w:sz="4" w:space="0" w:color="auto"/>
            </w:tcBorders>
            <w:shd w:val="clear" w:color="auto" w:fill="17365D" w:themeFill="text2" w:themeFillShade="BF"/>
            <w:vAlign w:val="center"/>
          </w:tcPr>
          <w:p w:rsidR="005A1E31" w:rsidRPr="00A40963" w:rsidRDefault="005A1E31" w:rsidP="007709DC">
            <w:pPr>
              <w:pStyle w:val="NoSpacing"/>
              <w:rPr>
                <w:b/>
                <w:i/>
                <w:sz w:val="28"/>
                <w:szCs w:val="28"/>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A41D2A">
              <w:rPr>
                <w:rFonts w:ascii="Arial" w:hAnsi="Arial" w:cs="Arial"/>
                <w:sz w:val="20"/>
                <w:szCs w:val="20"/>
              </w:rPr>
            </w:r>
            <w:r w:rsidR="00A41D2A">
              <w:rPr>
                <w:rFonts w:ascii="Arial" w:hAnsi="Arial" w:cs="Arial"/>
                <w:sz w:val="20"/>
                <w:szCs w:val="20"/>
              </w:rPr>
              <w:fldChar w:fldCharType="separate"/>
            </w:r>
            <w:r w:rsidRPr="00344A51">
              <w:rPr>
                <w:rFonts w:ascii="Arial" w:hAnsi="Arial" w:cs="Arial"/>
                <w:sz w:val="20"/>
                <w:szCs w:val="20"/>
              </w:rPr>
              <w:fldChar w:fldCharType="end"/>
            </w:r>
            <w:r>
              <w:rPr>
                <w:b/>
                <w:i/>
                <w:sz w:val="28"/>
                <w:szCs w:val="28"/>
              </w:rPr>
              <w:t xml:space="preserve">  Exempt Category 2- Interaction/Behavioral Research                                  </w:t>
            </w:r>
          </w:p>
        </w:tc>
      </w:tr>
      <w:tr w:rsidR="005A1E31" w:rsidRPr="00C9755B" w:rsidTr="007709DC">
        <w:tc>
          <w:tcPr>
            <w:tcW w:w="11016" w:type="dxa"/>
            <w:tcBorders>
              <w:top w:val="single" w:sz="4" w:space="0" w:color="auto"/>
              <w:bottom w:val="single" w:sz="4" w:space="0" w:color="000000" w:themeColor="text1"/>
            </w:tcBorders>
            <w:shd w:val="clear" w:color="auto" w:fill="auto"/>
          </w:tcPr>
          <w:p w:rsidR="005A1E31" w:rsidRPr="000E03A2" w:rsidRDefault="005A1E31" w:rsidP="007709DC">
            <w:pPr>
              <w:rPr>
                <w:szCs w:val="24"/>
              </w:rPr>
            </w:pPr>
            <w:r w:rsidRPr="000E03A2">
              <w:rPr>
                <w:szCs w:val="24"/>
              </w:rPr>
              <w:t xml:space="preserve">Research that only includes interactions involving educational tests (cognitive, diagnostic, aptitude, achievement), survey procedures, interview procedures, or observation of public behavior (including visual or auditory recording) if </w:t>
            </w:r>
            <w:r w:rsidRPr="000E03A2">
              <w:rPr>
                <w:i/>
                <w:szCs w:val="24"/>
              </w:rPr>
              <w:t>at least one</w:t>
            </w:r>
            <w:r w:rsidRPr="000E03A2">
              <w:rPr>
                <w:szCs w:val="24"/>
              </w:rPr>
              <w:t xml:space="preserve"> of the following criteria is met:</w:t>
            </w:r>
          </w:p>
          <w:p w:rsidR="005A1E31" w:rsidRPr="000E03A2" w:rsidRDefault="005A1E31" w:rsidP="005A1E31">
            <w:pPr>
              <w:pStyle w:val="ListParagraph"/>
              <w:numPr>
                <w:ilvl w:val="0"/>
                <w:numId w:val="13"/>
              </w:numPr>
              <w:rPr>
                <w:szCs w:val="24"/>
              </w:rPr>
            </w:pPr>
            <w:r w:rsidRPr="000E03A2">
              <w:rPr>
                <w:szCs w:val="24"/>
              </w:rPr>
              <w:t>The information obtained is recorded by the investigator in such a manner that the identity of the human subjects cannot readily be ascertained, directly or through identifiers linked to the subjects;</w:t>
            </w:r>
          </w:p>
          <w:p w:rsidR="005A1E31" w:rsidRPr="000E03A2" w:rsidRDefault="005A1E31" w:rsidP="005A1E31">
            <w:pPr>
              <w:pStyle w:val="ListParagraph"/>
              <w:numPr>
                <w:ilvl w:val="0"/>
                <w:numId w:val="13"/>
              </w:numPr>
              <w:rPr>
                <w:szCs w:val="24"/>
              </w:rPr>
            </w:pPr>
            <w:r w:rsidRPr="000E03A2">
              <w:rPr>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rsidR="005A1E31" w:rsidRPr="000E03A2" w:rsidRDefault="005A1E31" w:rsidP="005A1E31">
            <w:pPr>
              <w:pStyle w:val="ListParagraph"/>
              <w:numPr>
                <w:ilvl w:val="0"/>
                <w:numId w:val="13"/>
              </w:numPr>
              <w:rPr>
                <w:szCs w:val="24"/>
              </w:rPr>
            </w:pPr>
            <w:r w:rsidRPr="000E03A2">
              <w:rPr>
                <w:szCs w:val="24"/>
              </w:rPr>
              <w:t xml:space="preserve">The information obtained is recorded by the investigator in such a manner that the identity of the </w:t>
            </w:r>
            <w:r w:rsidRPr="000E03A2">
              <w:rPr>
                <w:szCs w:val="24"/>
              </w:rPr>
              <w:lastRenderedPageBreak/>
              <w:t xml:space="preserve">human subjects can readily be ascertained, directly or through identifiers linked to the subjects, and an IRB conducts a </w:t>
            </w:r>
            <w:r w:rsidRPr="000E03A2">
              <w:rPr>
                <w:i/>
                <w:szCs w:val="24"/>
              </w:rPr>
              <w:t>limited IRB review.</w:t>
            </w:r>
          </w:p>
        </w:tc>
      </w:tr>
      <w:tr w:rsidR="005A1E31" w:rsidTr="007709DC">
        <w:tc>
          <w:tcPr>
            <w:tcW w:w="11016" w:type="dxa"/>
            <w:tcBorders>
              <w:bottom w:val="single" w:sz="4" w:space="0" w:color="auto"/>
            </w:tcBorders>
            <w:shd w:val="clear" w:color="auto" w:fill="DBE5F1" w:themeFill="accent1" w:themeFillTint="33"/>
            <w:vAlign w:val="center"/>
          </w:tcPr>
          <w:p w:rsidR="005A1E31" w:rsidRPr="005A1E31" w:rsidRDefault="005A1E31" w:rsidP="007709DC">
            <w:pPr>
              <w:jc w:val="center"/>
              <w:rPr>
                <w:b/>
              </w:rPr>
            </w:pPr>
            <w:r>
              <w:rPr>
                <w:b/>
              </w:rPr>
              <w:lastRenderedPageBreak/>
              <w:t xml:space="preserve">See the </w:t>
            </w:r>
            <w:proofErr w:type="spellStart"/>
            <w:r>
              <w:rPr>
                <w:b/>
              </w:rPr>
              <w:t>eIRB</w:t>
            </w:r>
            <w:proofErr w:type="spellEnd"/>
            <w:r>
              <w:rPr>
                <w:b/>
              </w:rPr>
              <w:t xml:space="preserve"> form for important notes about this category.</w:t>
            </w:r>
          </w:p>
        </w:tc>
      </w:tr>
      <w:tr w:rsidR="005A1E31" w:rsidTr="007709DC">
        <w:tc>
          <w:tcPr>
            <w:tcW w:w="11016" w:type="dxa"/>
            <w:tcBorders>
              <w:bottom w:val="single" w:sz="4" w:space="0" w:color="auto"/>
            </w:tcBorders>
            <w:vAlign w:val="center"/>
          </w:tcPr>
          <w:p w:rsidR="005A1E31" w:rsidRDefault="000E03A2" w:rsidP="000E03A2">
            <w:pPr>
              <w:pStyle w:val="ListParagraph"/>
              <w:numPr>
                <w:ilvl w:val="0"/>
                <w:numId w:val="14"/>
              </w:numPr>
            </w:pPr>
            <w:r>
              <w:rPr>
                <w:b/>
              </w:rPr>
              <w:t>Describe the type of educational test or procedure.</w:t>
            </w:r>
          </w:p>
        </w:tc>
      </w:tr>
      <w:tr w:rsidR="005A1E31" w:rsidRPr="003E0C54" w:rsidTr="007709DC">
        <w:tc>
          <w:tcPr>
            <w:tcW w:w="11016" w:type="dxa"/>
            <w:tcBorders>
              <w:bottom w:val="single" w:sz="4" w:space="0" w:color="auto"/>
            </w:tcBorders>
            <w:vAlign w:val="center"/>
          </w:tcPr>
          <w:p w:rsidR="005A1E31" w:rsidRDefault="005A1E31" w:rsidP="007709DC">
            <w:pPr>
              <w:rPr>
                <w:b/>
                <w:szCs w:val="24"/>
              </w:rPr>
            </w:pPr>
          </w:p>
          <w:p w:rsidR="005A1E31" w:rsidRDefault="005A1E31" w:rsidP="007709DC">
            <w:pPr>
              <w:rPr>
                <w:b/>
                <w:szCs w:val="24"/>
              </w:rPr>
            </w:pPr>
          </w:p>
          <w:p w:rsidR="005A1E31" w:rsidRDefault="005A1E31" w:rsidP="007709DC">
            <w:pPr>
              <w:rPr>
                <w:b/>
                <w:szCs w:val="24"/>
              </w:rPr>
            </w:pPr>
          </w:p>
          <w:p w:rsidR="005A1E31" w:rsidRPr="006845A7" w:rsidRDefault="005A1E31" w:rsidP="007709DC">
            <w:pPr>
              <w:rPr>
                <w:b/>
                <w:szCs w:val="24"/>
              </w:rPr>
            </w:pPr>
          </w:p>
          <w:p w:rsidR="005A1E31" w:rsidRPr="003E0C54" w:rsidRDefault="005A1E31" w:rsidP="007709DC">
            <w:pPr>
              <w:pStyle w:val="ListParagraph"/>
              <w:rPr>
                <w:szCs w:val="24"/>
              </w:rPr>
            </w:pPr>
          </w:p>
        </w:tc>
      </w:tr>
      <w:tr w:rsidR="005A1E31" w:rsidRPr="006845A7" w:rsidTr="007709DC">
        <w:tc>
          <w:tcPr>
            <w:tcW w:w="11016" w:type="dxa"/>
            <w:vAlign w:val="center"/>
          </w:tcPr>
          <w:p w:rsidR="005A1E31" w:rsidRPr="005A1E31" w:rsidRDefault="00215500" w:rsidP="00A95B7C">
            <w:pPr>
              <w:pStyle w:val="ListParagraph"/>
              <w:numPr>
                <w:ilvl w:val="0"/>
                <w:numId w:val="14"/>
              </w:numPr>
              <w:rPr>
                <w:b/>
                <w:szCs w:val="24"/>
              </w:rPr>
            </w:pPr>
            <w:r>
              <w:rPr>
                <w:b/>
                <w:szCs w:val="24"/>
              </w:rPr>
              <w:t xml:space="preserve">Indicate which sub-item of this category describes the research data/information </w:t>
            </w:r>
            <w:r w:rsidR="00A95B7C">
              <w:rPr>
                <w:b/>
                <w:szCs w:val="24"/>
              </w:rPr>
              <w:t>(2i, 2ii, or 2iii</w:t>
            </w:r>
            <w:r w:rsidR="00A8403D">
              <w:rPr>
                <w:b/>
                <w:szCs w:val="24"/>
              </w:rPr>
              <w:t xml:space="preserve"> above</w:t>
            </w:r>
            <w:r w:rsidR="00A95B7C">
              <w:rPr>
                <w:b/>
                <w:szCs w:val="24"/>
              </w:rPr>
              <w:t>) and describe</w:t>
            </w:r>
            <w:r>
              <w:rPr>
                <w:b/>
                <w:szCs w:val="24"/>
              </w:rPr>
              <w:t xml:space="preserve"> how </w:t>
            </w:r>
            <w:r w:rsidR="00682EE4">
              <w:rPr>
                <w:b/>
                <w:szCs w:val="24"/>
              </w:rPr>
              <w:t xml:space="preserve">the study qualifies </w:t>
            </w:r>
            <w:r>
              <w:rPr>
                <w:b/>
                <w:szCs w:val="24"/>
              </w:rPr>
              <w:t xml:space="preserve">(more detailed information regarding the data in your study will be required in the Privacy and Confidentiality section of the </w:t>
            </w:r>
            <w:proofErr w:type="spellStart"/>
            <w:r>
              <w:rPr>
                <w:b/>
                <w:szCs w:val="24"/>
              </w:rPr>
              <w:t>eIRB</w:t>
            </w:r>
            <w:proofErr w:type="spellEnd"/>
            <w:r>
              <w:rPr>
                <w:b/>
                <w:szCs w:val="24"/>
              </w:rPr>
              <w:t xml:space="preserve"> form).</w:t>
            </w:r>
          </w:p>
        </w:tc>
      </w:tr>
      <w:tr w:rsidR="005A1E31" w:rsidRPr="006845A7" w:rsidTr="007709DC">
        <w:tc>
          <w:tcPr>
            <w:tcW w:w="11016" w:type="dxa"/>
            <w:tcBorders>
              <w:bottom w:val="single" w:sz="4" w:space="0" w:color="auto"/>
            </w:tcBorders>
            <w:vAlign w:val="center"/>
          </w:tcPr>
          <w:p w:rsidR="005A1E31" w:rsidRDefault="005A1E31" w:rsidP="007709DC">
            <w:pPr>
              <w:pStyle w:val="ListParagraph"/>
              <w:ind w:left="360"/>
              <w:rPr>
                <w:b/>
                <w:szCs w:val="24"/>
              </w:rPr>
            </w:pPr>
          </w:p>
          <w:p w:rsidR="005A1E31" w:rsidRDefault="005A1E31" w:rsidP="007709DC">
            <w:pPr>
              <w:pStyle w:val="ListParagraph"/>
              <w:ind w:left="360"/>
              <w:rPr>
                <w:b/>
                <w:szCs w:val="24"/>
              </w:rPr>
            </w:pPr>
          </w:p>
          <w:p w:rsidR="005A1E31" w:rsidRDefault="005A1E31" w:rsidP="007709DC">
            <w:pPr>
              <w:pStyle w:val="ListParagraph"/>
              <w:ind w:left="360"/>
              <w:rPr>
                <w:b/>
                <w:szCs w:val="24"/>
              </w:rPr>
            </w:pPr>
          </w:p>
          <w:p w:rsidR="005A1E31" w:rsidRDefault="005A1E31" w:rsidP="007709DC">
            <w:pPr>
              <w:pStyle w:val="ListParagraph"/>
              <w:ind w:left="360"/>
              <w:rPr>
                <w:b/>
                <w:szCs w:val="24"/>
              </w:rPr>
            </w:pPr>
          </w:p>
          <w:p w:rsidR="005A1E31" w:rsidRDefault="005A1E31" w:rsidP="007709DC">
            <w:pPr>
              <w:pStyle w:val="ListParagraph"/>
              <w:ind w:left="360"/>
              <w:rPr>
                <w:b/>
                <w:szCs w:val="24"/>
              </w:rPr>
            </w:pPr>
          </w:p>
        </w:tc>
      </w:tr>
    </w:tbl>
    <w:p w:rsidR="005A1E31" w:rsidRDefault="005A1E31" w:rsidP="000837C5">
      <w:pPr>
        <w:pStyle w:val="NoSpacing"/>
        <w:rPr>
          <w:rFonts w:ascii="Arial" w:hAnsi="Arial" w:cs="Arial"/>
          <w:sz w:val="20"/>
          <w:szCs w:val="20"/>
        </w:rPr>
      </w:pPr>
    </w:p>
    <w:p w:rsidR="00E115A6" w:rsidRDefault="00E115A6" w:rsidP="000837C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A95B7C" w:rsidRPr="00A40963" w:rsidTr="007709DC">
        <w:tc>
          <w:tcPr>
            <w:tcW w:w="11016" w:type="dxa"/>
            <w:tcBorders>
              <w:bottom w:val="single" w:sz="4" w:space="0" w:color="auto"/>
            </w:tcBorders>
            <w:shd w:val="clear" w:color="auto" w:fill="17365D" w:themeFill="text2" w:themeFillShade="BF"/>
            <w:vAlign w:val="center"/>
          </w:tcPr>
          <w:p w:rsidR="00A95B7C" w:rsidRPr="00A40963" w:rsidRDefault="00A95B7C" w:rsidP="007709DC">
            <w:pPr>
              <w:pStyle w:val="NoSpacing"/>
              <w:rPr>
                <w:b/>
                <w:i/>
                <w:sz w:val="28"/>
                <w:szCs w:val="28"/>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A41D2A">
              <w:rPr>
                <w:rFonts w:ascii="Arial" w:hAnsi="Arial" w:cs="Arial"/>
                <w:sz w:val="20"/>
                <w:szCs w:val="20"/>
              </w:rPr>
            </w:r>
            <w:r w:rsidR="00A41D2A">
              <w:rPr>
                <w:rFonts w:ascii="Arial" w:hAnsi="Arial" w:cs="Arial"/>
                <w:sz w:val="20"/>
                <w:szCs w:val="20"/>
              </w:rPr>
              <w:fldChar w:fldCharType="separate"/>
            </w:r>
            <w:r w:rsidRPr="00344A51">
              <w:rPr>
                <w:rFonts w:ascii="Arial" w:hAnsi="Arial" w:cs="Arial"/>
                <w:sz w:val="20"/>
                <w:szCs w:val="20"/>
              </w:rPr>
              <w:fldChar w:fldCharType="end"/>
            </w:r>
            <w:r>
              <w:rPr>
                <w:b/>
                <w:i/>
                <w:sz w:val="28"/>
                <w:szCs w:val="28"/>
              </w:rPr>
              <w:t xml:space="preserve">  Exempt Category 3- Benign Behavioral Interventions</w:t>
            </w:r>
          </w:p>
        </w:tc>
      </w:tr>
      <w:tr w:rsidR="00A95B7C" w:rsidRPr="00C9755B" w:rsidTr="007709DC">
        <w:tc>
          <w:tcPr>
            <w:tcW w:w="11016" w:type="dxa"/>
            <w:tcBorders>
              <w:top w:val="single" w:sz="4" w:space="0" w:color="auto"/>
              <w:bottom w:val="single" w:sz="4" w:space="0" w:color="000000" w:themeColor="text1"/>
            </w:tcBorders>
            <w:shd w:val="clear" w:color="auto" w:fill="auto"/>
          </w:tcPr>
          <w:p w:rsidR="00E115A6" w:rsidRPr="00CF4933" w:rsidRDefault="00E115A6" w:rsidP="00E115A6">
            <w:pPr>
              <w:rPr>
                <w:szCs w:val="24"/>
              </w:rPr>
            </w:pPr>
            <w:r w:rsidRPr="00CF4933">
              <w:rPr>
                <w:szCs w:val="24"/>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rsidR="00E115A6" w:rsidRPr="00CF4933" w:rsidRDefault="00E115A6" w:rsidP="00E115A6">
            <w:pPr>
              <w:pStyle w:val="ListParagraph"/>
              <w:numPr>
                <w:ilvl w:val="0"/>
                <w:numId w:val="16"/>
              </w:numPr>
              <w:rPr>
                <w:szCs w:val="24"/>
              </w:rPr>
            </w:pPr>
            <w:r w:rsidRPr="00CF4933">
              <w:rPr>
                <w:szCs w:val="24"/>
              </w:rPr>
              <w:t>The information obtained is recorded by the investigator in such a manner that the identity of the human subjects cannot readily be ascertained, directly or through identifiers linked to the subjects;</w:t>
            </w:r>
          </w:p>
          <w:p w:rsidR="00E115A6" w:rsidRPr="00CF4933" w:rsidRDefault="00E115A6" w:rsidP="00E115A6">
            <w:pPr>
              <w:pStyle w:val="ListParagraph"/>
              <w:numPr>
                <w:ilvl w:val="0"/>
                <w:numId w:val="16"/>
              </w:numPr>
              <w:rPr>
                <w:szCs w:val="24"/>
              </w:rPr>
            </w:pPr>
            <w:r w:rsidRPr="00CF4933">
              <w:rPr>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rsidR="00A95B7C" w:rsidRPr="000E03A2" w:rsidRDefault="00E115A6" w:rsidP="00E115A6">
            <w:pPr>
              <w:pStyle w:val="ListParagraph"/>
              <w:numPr>
                <w:ilvl w:val="0"/>
                <w:numId w:val="16"/>
              </w:numPr>
              <w:rPr>
                <w:szCs w:val="24"/>
              </w:rPr>
            </w:pPr>
            <w:r w:rsidRPr="00CF4933">
              <w:rPr>
                <w:szCs w:val="24"/>
              </w:rPr>
              <w:t xml:space="preserve">The information obtained is recorded by the investigator in such a manner that the identity of the human subjects can readily be ascertained, directly or through identifiers linked to the subjects, and an IRB conducts a </w:t>
            </w:r>
            <w:r w:rsidRPr="00CF4933">
              <w:rPr>
                <w:i/>
                <w:szCs w:val="24"/>
              </w:rPr>
              <w:t>limited IRB review.</w:t>
            </w:r>
          </w:p>
        </w:tc>
      </w:tr>
      <w:tr w:rsidR="00A95B7C" w:rsidTr="007709DC">
        <w:tc>
          <w:tcPr>
            <w:tcW w:w="11016" w:type="dxa"/>
            <w:tcBorders>
              <w:bottom w:val="single" w:sz="4" w:space="0" w:color="auto"/>
            </w:tcBorders>
            <w:shd w:val="clear" w:color="auto" w:fill="DBE5F1" w:themeFill="accent1" w:themeFillTint="33"/>
            <w:vAlign w:val="center"/>
          </w:tcPr>
          <w:p w:rsidR="00A95B7C" w:rsidRPr="005A1E31" w:rsidRDefault="00A95B7C" w:rsidP="007709DC">
            <w:pPr>
              <w:jc w:val="center"/>
              <w:rPr>
                <w:b/>
              </w:rPr>
            </w:pPr>
            <w:r>
              <w:rPr>
                <w:b/>
              </w:rPr>
              <w:t xml:space="preserve">See the </w:t>
            </w:r>
            <w:proofErr w:type="spellStart"/>
            <w:r>
              <w:rPr>
                <w:b/>
              </w:rPr>
              <w:t>eIRB</w:t>
            </w:r>
            <w:proofErr w:type="spellEnd"/>
            <w:r>
              <w:rPr>
                <w:b/>
              </w:rPr>
              <w:t xml:space="preserve"> form for important notes about this category.</w:t>
            </w:r>
          </w:p>
        </w:tc>
      </w:tr>
      <w:tr w:rsidR="00A95B7C" w:rsidTr="007709DC">
        <w:tc>
          <w:tcPr>
            <w:tcW w:w="11016" w:type="dxa"/>
            <w:tcBorders>
              <w:bottom w:val="single" w:sz="4" w:space="0" w:color="auto"/>
            </w:tcBorders>
            <w:vAlign w:val="center"/>
          </w:tcPr>
          <w:p w:rsidR="00A95B7C" w:rsidRDefault="00E115A6" w:rsidP="00E115A6">
            <w:pPr>
              <w:pStyle w:val="ListParagraph"/>
              <w:numPr>
                <w:ilvl w:val="0"/>
                <w:numId w:val="17"/>
              </w:numPr>
            </w:pPr>
            <w:r>
              <w:rPr>
                <w:b/>
              </w:rPr>
              <w:t>Justify how the research qualifies as a brief benign behavioral intervention.</w:t>
            </w:r>
          </w:p>
        </w:tc>
      </w:tr>
      <w:tr w:rsidR="00A95B7C" w:rsidRPr="003E0C54" w:rsidTr="007709DC">
        <w:tc>
          <w:tcPr>
            <w:tcW w:w="11016" w:type="dxa"/>
            <w:tcBorders>
              <w:bottom w:val="single" w:sz="4" w:space="0" w:color="auto"/>
            </w:tcBorders>
            <w:vAlign w:val="center"/>
          </w:tcPr>
          <w:p w:rsidR="00A95B7C" w:rsidRDefault="00A95B7C" w:rsidP="007709DC">
            <w:pPr>
              <w:rPr>
                <w:b/>
                <w:szCs w:val="24"/>
              </w:rPr>
            </w:pPr>
          </w:p>
          <w:p w:rsidR="00A95B7C" w:rsidRDefault="00A95B7C" w:rsidP="007709DC">
            <w:pPr>
              <w:rPr>
                <w:b/>
                <w:szCs w:val="24"/>
              </w:rPr>
            </w:pPr>
          </w:p>
          <w:p w:rsidR="00A95B7C" w:rsidRDefault="00A95B7C" w:rsidP="007709DC">
            <w:pPr>
              <w:rPr>
                <w:b/>
                <w:szCs w:val="24"/>
              </w:rPr>
            </w:pPr>
          </w:p>
          <w:p w:rsidR="00A95B7C" w:rsidRPr="006845A7" w:rsidRDefault="00A95B7C" w:rsidP="007709DC">
            <w:pPr>
              <w:rPr>
                <w:b/>
                <w:szCs w:val="24"/>
              </w:rPr>
            </w:pPr>
          </w:p>
          <w:p w:rsidR="00A95B7C" w:rsidRPr="003E0C54" w:rsidRDefault="00A95B7C" w:rsidP="007709DC">
            <w:pPr>
              <w:pStyle w:val="ListParagraph"/>
              <w:rPr>
                <w:szCs w:val="24"/>
              </w:rPr>
            </w:pPr>
          </w:p>
        </w:tc>
      </w:tr>
      <w:tr w:rsidR="00A95B7C" w:rsidRPr="006845A7" w:rsidTr="007709DC">
        <w:tc>
          <w:tcPr>
            <w:tcW w:w="11016" w:type="dxa"/>
            <w:vAlign w:val="center"/>
          </w:tcPr>
          <w:p w:rsidR="00A95B7C" w:rsidRPr="005A1E31" w:rsidRDefault="00A95B7C" w:rsidP="00215500">
            <w:pPr>
              <w:pStyle w:val="ListParagraph"/>
              <w:numPr>
                <w:ilvl w:val="0"/>
                <w:numId w:val="17"/>
              </w:numPr>
              <w:rPr>
                <w:b/>
                <w:szCs w:val="24"/>
              </w:rPr>
            </w:pPr>
            <w:r>
              <w:rPr>
                <w:b/>
                <w:szCs w:val="24"/>
              </w:rPr>
              <w:t xml:space="preserve">Indicate which sub-item of this category </w:t>
            </w:r>
            <w:r w:rsidR="00E115A6">
              <w:rPr>
                <w:b/>
                <w:szCs w:val="24"/>
              </w:rPr>
              <w:t>describes the research data/information</w:t>
            </w:r>
            <w:r>
              <w:rPr>
                <w:b/>
                <w:szCs w:val="24"/>
              </w:rPr>
              <w:t xml:space="preserve"> (</w:t>
            </w:r>
            <w:r w:rsidR="00E115A6">
              <w:rPr>
                <w:b/>
                <w:szCs w:val="24"/>
              </w:rPr>
              <w:t>A</w:t>
            </w:r>
            <w:r>
              <w:rPr>
                <w:b/>
                <w:szCs w:val="24"/>
              </w:rPr>
              <w:t xml:space="preserve">, </w:t>
            </w:r>
            <w:r w:rsidR="00E115A6">
              <w:rPr>
                <w:b/>
                <w:szCs w:val="24"/>
              </w:rPr>
              <w:t>B</w:t>
            </w:r>
            <w:r>
              <w:rPr>
                <w:b/>
                <w:szCs w:val="24"/>
              </w:rPr>
              <w:t xml:space="preserve">, or </w:t>
            </w:r>
            <w:r w:rsidR="00E115A6">
              <w:rPr>
                <w:b/>
                <w:szCs w:val="24"/>
              </w:rPr>
              <w:t>C</w:t>
            </w:r>
            <w:r w:rsidR="00A8403D">
              <w:rPr>
                <w:b/>
                <w:szCs w:val="24"/>
              </w:rPr>
              <w:t xml:space="preserve"> above</w:t>
            </w:r>
            <w:r>
              <w:rPr>
                <w:b/>
                <w:szCs w:val="24"/>
              </w:rPr>
              <w:t xml:space="preserve">) and </w:t>
            </w:r>
            <w:r w:rsidR="00E115A6">
              <w:rPr>
                <w:b/>
                <w:szCs w:val="24"/>
              </w:rPr>
              <w:t xml:space="preserve">briefly </w:t>
            </w:r>
            <w:r>
              <w:rPr>
                <w:b/>
                <w:szCs w:val="24"/>
              </w:rPr>
              <w:t>describe how</w:t>
            </w:r>
            <w:r w:rsidR="00682EE4">
              <w:rPr>
                <w:b/>
                <w:szCs w:val="24"/>
              </w:rPr>
              <w:t xml:space="preserve"> the study qualifies</w:t>
            </w:r>
            <w:r w:rsidR="00E115A6">
              <w:rPr>
                <w:b/>
                <w:szCs w:val="24"/>
              </w:rPr>
              <w:t xml:space="preserve"> (more detailed information regarding the data in your study will be </w:t>
            </w:r>
            <w:r w:rsidR="00215500">
              <w:rPr>
                <w:b/>
                <w:szCs w:val="24"/>
              </w:rPr>
              <w:t>required</w:t>
            </w:r>
            <w:r w:rsidR="00E115A6">
              <w:rPr>
                <w:b/>
                <w:szCs w:val="24"/>
              </w:rPr>
              <w:t xml:space="preserve"> in the Privacy and Confidentiality section of the </w:t>
            </w:r>
            <w:proofErr w:type="spellStart"/>
            <w:r w:rsidR="00E115A6">
              <w:rPr>
                <w:b/>
                <w:szCs w:val="24"/>
              </w:rPr>
              <w:t>eIRB</w:t>
            </w:r>
            <w:proofErr w:type="spellEnd"/>
            <w:r w:rsidR="00E115A6">
              <w:rPr>
                <w:b/>
                <w:szCs w:val="24"/>
              </w:rPr>
              <w:t xml:space="preserve"> form)</w:t>
            </w:r>
            <w:r>
              <w:rPr>
                <w:b/>
                <w:szCs w:val="24"/>
              </w:rPr>
              <w:t>.</w:t>
            </w:r>
          </w:p>
        </w:tc>
      </w:tr>
      <w:tr w:rsidR="00A95B7C" w:rsidRPr="006845A7" w:rsidTr="007709DC">
        <w:tc>
          <w:tcPr>
            <w:tcW w:w="11016" w:type="dxa"/>
            <w:tcBorders>
              <w:bottom w:val="single" w:sz="4" w:space="0" w:color="auto"/>
            </w:tcBorders>
            <w:vAlign w:val="center"/>
          </w:tcPr>
          <w:p w:rsidR="00A95B7C" w:rsidRDefault="00A95B7C" w:rsidP="007709DC">
            <w:pPr>
              <w:pStyle w:val="ListParagraph"/>
              <w:ind w:left="360"/>
              <w:rPr>
                <w:b/>
                <w:szCs w:val="24"/>
              </w:rPr>
            </w:pPr>
          </w:p>
          <w:p w:rsidR="00A95B7C" w:rsidRDefault="00A95B7C" w:rsidP="007709DC">
            <w:pPr>
              <w:pStyle w:val="ListParagraph"/>
              <w:ind w:left="360"/>
              <w:rPr>
                <w:b/>
                <w:szCs w:val="24"/>
              </w:rPr>
            </w:pPr>
          </w:p>
          <w:p w:rsidR="00A95B7C" w:rsidRDefault="00A95B7C" w:rsidP="007709DC">
            <w:pPr>
              <w:pStyle w:val="ListParagraph"/>
              <w:ind w:left="360"/>
              <w:rPr>
                <w:b/>
                <w:szCs w:val="24"/>
              </w:rPr>
            </w:pPr>
          </w:p>
          <w:p w:rsidR="00A95B7C" w:rsidRDefault="00A95B7C" w:rsidP="007709DC">
            <w:pPr>
              <w:pStyle w:val="ListParagraph"/>
              <w:ind w:left="360"/>
              <w:rPr>
                <w:b/>
                <w:szCs w:val="24"/>
              </w:rPr>
            </w:pPr>
          </w:p>
          <w:p w:rsidR="00A95B7C" w:rsidRDefault="00A95B7C" w:rsidP="007709DC">
            <w:pPr>
              <w:pStyle w:val="ListParagraph"/>
              <w:ind w:left="360"/>
              <w:rPr>
                <w:b/>
                <w:szCs w:val="24"/>
              </w:rPr>
            </w:pPr>
          </w:p>
        </w:tc>
      </w:tr>
    </w:tbl>
    <w:p w:rsidR="00A95B7C" w:rsidRDefault="00A95B7C" w:rsidP="000837C5">
      <w:pPr>
        <w:pStyle w:val="NoSpacing"/>
        <w:rPr>
          <w:rFonts w:ascii="Arial" w:hAnsi="Arial" w:cs="Arial"/>
          <w:sz w:val="20"/>
          <w:szCs w:val="20"/>
        </w:rPr>
      </w:pPr>
    </w:p>
    <w:p w:rsidR="00E115A6" w:rsidRDefault="00E115A6" w:rsidP="000837C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1016"/>
      </w:tblGrid>
      <w:tr w:rsidR="00E115A6" w:rsidRPr="00A40963" w:rsidTr="007709DC">
        <w:tc>
          <w:tcPr>
            <w:tcW w:w="11016" w:type="dxa"/>
            <w:tcBorders>
              <w:bottom w:val="single" w:sz="4" w:space="0" w:color="auto"/>
            </w:tcBorders>
            <w:shd w:val="clear" w:color="auto" w:fill="17365D" w:themeFill="text2" w:themeFillShade="BF"/>
            <w:vAlign w:val="center"/>
          </w:tcPr>
          <w:p w:rsidR="00E115A6" w:rsidRPr="00A40963" w:rsidRDefault="00E115A6" w:rsidP="00E115A6">
            <w:pPr>
              <w:pStyle w:val="NoSpacing"/>
              <w:rPr>
                <w:b/>
                <w:i/>
                <w:sz w:val="28"/>
                <w:szCs w:val="28"/>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A41D2A">
              <w:rPr>
                <w:rFonts w:ascii="Arial" w:hAnsi="Arial" w:cs="Arial"/>
                <w:sz w:val="20"/>
                <w:szCs w:val="20"/>
              </w:rPr>
            </w:r>
            <w:r w:rsidR="00A41D2A">
              <w:rPr>
                <w:rFonts w:ascii="Arial" w:hAnsi="Arial" w:cs="Arial"/>
                <w:sz w:val="20"/>
                <w:szCs w:val="20"/>
              </w:rPr>
              <w:fldChar w:fldCharType="separate"/>
            </w:r>
            <w:r w:rsidRPr="00344A51">
              <w:rPr>
                <w:rFonts w:ascii="Arial" w:hAnsi="Arial" w:cs="Arial"/>
                <w:sz w:val="20"/>
                <w:szCs w:val="20"/>
              </w:rPr>
              <w:fldChar w:fldCharType="end"/>
            </w:r>
            <w:r>
              <w:rPr>
                <w:b/>
                <w:i/>
                <w:sz w:val="28"/>
                <w:szCs w:val="28"/>
              </w:rPr>
              <w:t xml:space="preserve">  Exempt Category 4- Secondary Data Analysis                                  </w:t>
            </w:r>
          </w:p>
        </w:tc>
      </w:tr>
      <w:tr w:rsidR="00E115A6" w:rsidRPr="00C9755B" w:rsidTr="007709DC">
        <w:tc>
          <w:tcPr>
            <w:tcW w:w="11016" w:type="dxa"/>
            <w:tcBorders>
              <w:top w:val="single" w:sz="4" w:space="0" w:color="auto"/>
              <w:bottom w:val="single" w:sz="4" w:space="0" w:color="000000" w:themeColor="text1"/>
            </w:tcBorders>
            <w:shd w:val="clear" w:color="auto" w:fill="auto"/>
          </w:tcPr>
          <w:p w:rsidR="00E115A6" w:rsidRPr="00E115A6" w:rsidRDefault="00E115A6" w:rsidP="00E115A6">
            <w:pPr>
              <w:rPr>
                <w:szCs w:val="24"/>
              </w:rPr>
            </w:pPr>
            <w:r w:rsidRPr="00E115A6">
              <w:rPr>
                <w:szCs w:val="24"/>
              </w:rPr>
              <w:t xml:space="preserve">Secondary research for which consent is not required: Secondary research uses of identifiable private </w:t>
            </w:r>
            <w:r w:rsidRPr="00E115A6">
              <w:rPr>
                <w:szCs w:val="24"/>
              </w:rPr>
              <w:lastRenderedPageBreak/>
              <w:t xml:space="preserve">information or identifiable </w:t>
            </w:r>
            <w:proofErr w:type="spellStart"/>
            <w:r w:rsidRPr="00E115A6">
              <w:rPr>
                <w:szCs w:val="24"/>
              </w:rPr>
              <w:t>biospecimens</w:t>
            </w:r>
            <w:proofErr w:type="spellEnd"/>
            <w:r w:rsidRPr="00E115A6">
              <w:rPr>
                <w:szCs w:val="24"/>
              </w:rPr>
              <w:t>, if at least one of the following criteria is met:</w:t>
            </w:r>
          </w:p>
          <w:p w:rsidR="00E115A6" w:rsidRPr="00E115A6" w:rsidRDefault="00E115A6" w:rsidP="00E115A6">
            <w:pPr>
              <w:pStyle w:val="ListParagraph"/>
              <w:numPr>
                <w:ilvl w:val="0"/>
                <w:numId w:val="19"/>
              </w:numPr>
            </w:pPr>
            <w:r w:rsidRPr="00E115A6">
              <w:rPr>
                <w:szCs w:val="24"/>
              </w:rPr>
              <w:t xml:space="preserve">The identifiable private information or identifiable </w:t>
            </w:r>
            <w:proofErr w:type="spellStart"/>
            <w:r w:rsidRPr="00E115A6">
              <w:rPr>
                <w:szCs w:val="24"/>
              </w:rPr>
              <w:t>biospecimens</w:t>
            </w:r>
            <w:proofErr w:type="spellEnd"/>
            <w:r w:rsidRPr="00E115A6">
              <w:rPr>
                <w:szCs w:val="24"/>
              </w:rPr>
              <w:t xml:space="preserve"> are publicly available;</w:t>
            </w:r>
          </w:p>
          <w:p w:rsidR="00E115A6" w:rsidRPr="00E115A6" w:rsidRDefault="00E115A6" w:rsidP="00E115A6">
            <w:pPr>
              <w:pStyle w:val="ListParagraph"/>
              <w:numPr>
                <w:ilvl w:val="0"/>
                <w:numId w:val="19"/>
              </w:numPr>
            </w:pPr>
            <w:r w:rsidRPr="00E115A6">
              <w:rPr>
                <w:szCs w:val="24"/>
              </w:rPr>
              <w:t xml:space="preserve">Information, which may include information about </w:t>
            </w:r>
            <w:proofErr w:type="spellStart"/>
            <w:r w:rsidRPr="00E115A6">
              <w:rPr>
                <w:szCs w:val="24"/>
              </w:rPr>
              <w:t>biospecimens</w:t>
            </w:r>
            <w:proofErr w:type="spellEnd"/>
            <w:r w:rsidRPr="00E115A6">
              <w:rPr>
                <w:szCs w:val="24"/>
              </w:rPr>
              <w:t>,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rsidR="00E115A6" w:rsidRPr="00E115A6" w:rsidRDefault="00E115A6" w:rsidP="00E115A6">
            <w:pPr>
              <w:pStyle w:val="ListParagraph"/>
              <w:numPr>
                <w:ilvl w:val="0"/>
                <w:numId w:val="19"/>
              </w:numPr>
            </w:pPr>
            <w:r w:rsidRPr="00E115A6">
              <w:rPr>
                <w:szCs w:val="24"/>
              </w:rPr>
              <w:t>The research involves only information collection and analysis involving the investigator’s use of identifiable health information when that use is regulated under [HIPAA], for the purposes of  “health care operations” or “research” as those terms are defined [by HIPAA] or for “public health activities and purposes” as described under [HIPAA]; or</w:t>
            </w:r>
          </w:p>
          <w:p w:rsidR="00E115A6" w:rsidRPr="000E03A2" w:rsidRDefault="00E115A6" w:rsidP="00E115A6">
            <w:pPr>
              <w:pStyle w:val="ListParagraph"/>
              <w:numPr>
                <w:ilvl w:val="0"/>
                <w:numId w:val="19"/>
              </w:numPr>
              <w:rPr>
                <w:szCs w:val="24"/>
              </w:rPr>
            </w:pPr>
            <w:r w:rsidRPr="00E115A6">
              <w:rPr>
                <w:szCs w:val="24"/>
              </w:rPr>
              <w:t xml:space="preserve">The research is conducted by, or on behalf of, a Federal department or agency using government-generated or government-collected information obtained for </w:t>
            </w:r>
            <w:proofErr w:type="spellStart"/>
            <w:r w:rsidRPr="00E115A6">
              <w:rPr>
                <w:szCs w:val="24"/>
              </w:rPr>
              <w:t>nonresearch</w:t>
            </w:r>
            <w:proofErr w:type="spellEnd"/>
            <w:r w:rsidRPr="00E115A6">
              <w:rPr>
                <w:szCs w:val="24"/>
              </w:rPr>
              <w:t xml:space="preserve"> activities, if the research generates identifiable private information that is or will be maintained on information technology that is subject to and in compliance with the E-Government Act, if all of the identifiable private information collected, used, or generated as part of the activity will be maintained in systems of records subject to the Privacy Act and, if applicable, the information used in the research was collected subject to the Paperwork Reduction Act.</w:t>
            </w:r>
          </w:p>
        </w:tc>
      </w:tr>
      <w:tr w:rsidR="00E115A6" w:rsidTr="007709DC">
        <w:tc>
          <w:tcPr>
            <w:tcW w:w="11016" w:type="dxa"/>
            <w:tcBorders>
              <w:bottom w:val="single" w:sz="4" w:space="0" w:color="auto"/>
            </w:tcBorders>
            <w:shd w:val="clear" w:color="auto" w:fill="DBE5F1" w:themeFill="accent1" w:themeFillTint="33"/>
            <w:vAlign w:val="center"/>
          </w:tcPr>
          <w:p w:rsidR="00E115A6" w:rsidRPr="005A1E31" w:rsidRDefault="00E115A6" w:rsidP="007709DC">
            <w:pPr>
              <w:jc w:val="center"/>
              <w:rPr>
                <w:b/>
              </w:rPr>
            </w:pPr>
            <w:r>
              <w:rPr>
                <w:b/>
              </w:rPr>
              <w:lastRenderedPageBreak/>
              <w:t xml:space="preserve">See the </w:t>
            </w:r>
            <w:proofErr w:type="spellStart"/>
            <w:r>
              <w:rPr>
                <w:b/>
              </w:rPr>
              <w:t>eIRB</w:t>
            </w:r>
            <w:proofErr w:type="spellEnd"/>
            <w:r>
              <w:rPr>
                <w:b/>
              </w:rPr>
              <w:t xml:space="preserve"> form for important notes about this category.</w:t>
            </w:r>
          </w:p>
        </w:tc>
      </w:tr>
      <w:tr w:rsidR="00E115A6" w:rsidTr="007709DC">
        <w:tc>
          <w:tcPr>
            <w:tcW w:w="11016" w:type="dxa"/>
            <w:tcBorders>
              <w:bottom w:val="single" w:sz="4" w:space="0" w:color="auto"/>
            </w:tcBorders>
            <w:vAlign w:val="center"/>
          </w:tcPr>
          <w:p w:rsidR="00E115A6" w:rsidRDefault="00F077B7" w:rsidP="00F077B7">
            <w:pPr>
              <w:pStyle w:val="ListParagraph"/>
              <w:numPr>
                <w:ilvl w:val="0"/>
                <w:numId w:val="20"/>
              </w:numPr>
            </w:pPr>
            <w:r>
              <w:rPr>
                <w:b/>
              </w:rPr>
              <w:t xml:space="preserve">State: </w:t>
            </w:r>
            <w:r>
              <w:rPr>
                <w:b/>
                <w:u w:val="single"/>
              </w:rPr>
              <w:t>type</w:t>
            </w:r>
            <w:r>
              <w:rPr>
                <w:b/>
              </w:rPr>
              <w:t xml:space="preserve"> of and </w:t>
            </w:r>
            <w:r>
              <w:rPr>
                <w:b/>
                <w:u w:val="single"/>
              </w:rPr>
              <w:t>source(s)</w:t>
            </w:r>
            <w:r>
              <w:rPr>
                <w:b/>
              </w:rPr>
              <w:t xml:space="preserve"> from which the data/specimens will be collected.</w:t>
            </w:r>
          </w:p>
        </w:tc>
      </w:tr>
      <w:tr w:rsidR="00E115A6" w:rsidRPr="003E0C54" w:rsidTr="007709DC">
        <w:tc>
          <w:tcPr>
            <w:tcW w:w="11016" w:type="dxa"/>
            <w:tcBorders>
              <w:bottom w:val="single" w:sz="4" w:space="0" w:color="auto"/>
            </w:tcBorders>
            <w:vAlign w:val="center"/>
          </w:tcPr>
          <w:p w:rsidR="00E115A6" w:rsidRDefault="00E115A6" w:rsidP="007709DC">
            <w:pPr>
              <w:rPr>
                <w:b/>
                <w:szCs w:val="24"/>
              </w:rPr>
            </w:pPr>
          </w:p>
          <w:p w:rsidR="00E115A6" w:rsidRDefault="00E115A6" w:rsidP="007709DC">
            <w:pPr>
              <w:rPr>
                <w:b/>
                <w:szCs w:val="24"/>
              </w:rPr>
            </w:pPr>
          </w:p>
          <w:p w:rsidR="00E115A6" w:rsidRDefault="00E115A6" w:rsidP="007709DC">
            <w:pPr>
              <w:rPr>
                <w:b/>
                <w:szCs w:val="24"/>
              </w:rPr>
            </w:pPr>
          </w:p>
          <w:p w:rsidR="00E115A6" w:rsidRPr="006845A7" w:rsidRDefault="00E115A6" w:rsidP="007709DC">
            <w:pPr>
              <w:rPr>
                <w:b/>
                <w:szCs w:val="24"/>
              </w:rPr>
            </w:pPr>
          </w:p>
          <w:p w:rsidR="00E115A6" w:rsidRPr="003E0C54" w:rsidRDefault="00E115A6" w:rsidP="007709DC">
            <w:pPr>
              <w:pStyle w:val="ListParagraph"/>
              <w:rPr>
                <w:szCs w:val="24"/>
              </w:rPr>
            </w:pPr>
          </w:p>
        </w:tc>
      </w:tr>
      <w:tr w:rsidR="00E115A6" w:rsidRPr="006845A7" w:rsidTr="007709DC">
        <w:tc>
          <w:tcPr>
            <w:tcW w:w="11016" w:type="dxa"/>
            <w:vAlign w:val="center"/>
          </w:tcPr>
          <w:p w:rsidR="00E115A6" w:rsidRDefault="00F077B7" w:rsidP="00215500">
            <w:pPr>
              <w:pStyle w:val="ListParagraph"/>
              <w:numPr>
                <w:ilvl w:val="0"/>
                <w:numId w:val="20"/>
              </w:numPr>
              <w:rPr>
                <w:b/>
                <w:szCs w:val="24"/>
              </w:rPr>
            </w:pPr>
            <w:r>
              <w:rPr>
                <w:b/>
                <w:szCs w:val="24"/>
              </w:rPr>
              <w:t>Indicate which sub-item of this category describes the research data/information (</w:t>
            </w:r>
            <w:proofErr w:type="spellStart"/>
            <w:r>
              <w:rPr>
                <w:b/>
                <w:szCs w:val="24"/>
              </w:rPr>
              <w:t>i</w:t>
            </w:r>
            <w:proofErr w:type="spellEnd"/>
            <w:r>
              <w:rPr>
                <w:b/>
                <w:szCs w:val="24"/>
              </w:rPr>
              <w:t>, ii, iii, or iv</w:t>
            </w:r>
            <w:r w:rsidR="00A8403D">
              <w:rPr>
                <w:b/>
                <w:szCs w:val="24"/>
              </w:rPr>
              <w:t xml:space="preserve"> above</w:t>
            </w:r>
            <w:r>
              <w:rPr>
                <w:b/>
                <w:szCs w:val="24"/>
              </w:rPr>
              <w:t>) and briefly describe how</w:t>
            </w:r>
            <w:r w:rsidR="00682EE4">
              <w:rPr>
                <w:b/>
                <w:szCs w:val="24"/>
              </w:rPr>
              <w:t xml:space="preserve"> the study qualifies</w:t>
            </w:r>
            <w:r>
              <w:rPr>
                <w:b/>
                <w:szCs w:val="24"/>
              </w:rPr>
              <w:t xml:space="preserve"> (more detailed information regarding the data in your study will be </w:t>
            </w:r>
            <w:r w:rsidR="00215500">
              <w:rPr>
                <w:b/>
                <w:szCs w:val="24"/>
              </w:rPr>
              <w:t>required</w:t>
            </w:r>
            <w:r>
              <w:rPr>
                <w:b/>
                <w:szCs w:val="24"/>
              </w:rPr>
              <w:t xml:space="preserve"> in the Privacy and Confidentiality section of the </w:t>
            </w:r>
            <w:proofErr w:type="spellStart"/>
            <w:r>
              <w:rPr>
                <w:b/>
                <w:szCs w:val="24"/>
              </w:rPr>
              <w:t>eIRB</w:t>
            </w:r>
            <w:proofErr w:type="spellEnd"/>
            <w:r>
              <w:rPr>
                <w:b/>
                <w:szCs w:val="24"/>
              </w:rPr>
              <w:t xml:space="preserve"> form).</w:t>
            </w:r>
          </w:p>
          <w:p w:rsidR="00F61B01" w:rsidRDefault="00F61B01" w:rsidP="00F61B01">
            <w:pPr>
              <w:pStyle w:val="ListParagraph"/>
              <w:ind w:left="360"/>
              <w:rPr>
                <w:b/>
                <w:szCs w:val="24"/>
              </w:rPr>
            </w:pPr>
          </w:p>
          <w:p w:rsidR="00F61B01" w:rsidRPr="005A1E31" w:rsidRDefault="00F61B01" w:rsidP="00F61B01">
            <w:pPr>
              <w:pStyle w:val="ListParagraph"/>
              <w:ind w:left="360"/>
              <w:rPr>
                <w:b/>
                <w:szCs w:val="24"/>
              </w:rPr>
            </w:pPr>
            <w:r w:rsidRPr="00F61B01">
              <w:rPr>
                <w:b/>
                <w:szCs w:val="24"/>
              </w:rPr>
              <w:t>NOTE:</w:t>
            </w:r>
            <w:r>
              <w:rPr>
                <w:b/>
                <w:szCs w:val="24"/>
              </w:rPr>
              <w:t xml:space="preserve"> </w:t>
            </w:r>
            <w:r w:rsidRPr="00F61B01">
              <w:rPr>
                <w:szCs w:val="24"/>
              </w:rPr>
              <w:t xml:space="preserve">Research involving sub-item iii will require a HIPAA waiver. Follow the instructions in the HIPAA section of the </w:t>
            </w:r>
            <w:proofErr w:type="spellStart"/>
            <w:r w:rsidRPr="00F61B01">
              <w:rPr>
                <w:szCs w:val="24"/>
              </w:rPr>
              <w:t>eIRB</w:t>
            </w:r>
            <w:proofErr w:type="spellEnd"/>
            <w:r w:rsidRPr="00F61B01">
              <w:rPr>
                <w:szCs w:val="24"/>
              </w:rPr>
              <w:t xml:space="preserve"> form.</w:t>
            </w:r>
          </w:p>
        </w:tc>
      </w:tr>
      <w:tr w:rsidR="00E115A6" w:rsidRPr="006845A7" w:rsidTr="007709DC">
        <w:tc>
          <w:tcPr>
            <w:tcW w:w="11016" w:type="dxa"/>
            <w:tcBorders>
              <w:bottom w:val="single" w:sz="4" w:space="0" w:color="auto"/>
            </w:tcBorders>
            <w:vAlign w:val="center"/>
          </w:tcPr>
          <w:p w:rsidR="00E115A6" w:rsidRDefault="00E115A6" w:rsidP="007709DC">
            <w:pPr>
              <w:pStyle w:val="ListParagraph"/>
              <w:ind w:left="360"/>
              <w:rPr>
                <w:b/>
                <w:szCs w:val="24"/>
              </w:rPr>
            </w:pPr>
          </w:p>
          <w:p w:rsidR="00E115A6" w:rsidRDefault="00E115A6" w:rsidP="007709DC">
            <w:pPr>
              <w:pStyle w:val="ListParagraph"/>
              <w:ind w:left="360"/>
              <w:rPr>
                <w:b/>
                <w:szCs w:val="24"/>
              </w:rPr>
            </w:pPr>
          </w:p>
          <w:p w:rsidR="00E115A6" w:rsidRDefault="00E115A6" w:rsidP="007709DC">
            <w:pPr>
              <w:pStyle w:val="ListParagraph"/>
              <w:ind w:left="360"/>
              <w:rPr>
                <w:b/>
                <w:szCs w:val="24"/>
              </w:rPr>
            </w:pPr>
          </w:p>
          <w:p w:rsidR="00E115A6" w:rsidRDefault="00E115A6" w:rsidP="007709DC">
            <w:pPr>
              <w:pStyle w:val="ListParagraph"/>
              <w:ind w:left="360"/>
              <w:rPr>
                <w:b/>
                <w:szCs w:val="24"/>
              </w:rPr>
            </w:pPr>
          </w:p>
          <w:p w:rsidR="00E115A6" w:rsidRDefault="00E115A6" w:rsidP="007709DC">
            <w:pPr>
              <w:pStyle w:val="ListParagraph"/>
              <w:ind w:left="360"/>
              <w:rPr>
                <w:b/>
                <w:szCs w:val="24"/>
              </w:rPr>
            </w:pPr>
          </w:p>
        </w:tc>
      </w:tr>
    </w:tbl>
    <w:p w:rsidR="00E115A6" w:rsidRPr="00344A51" w:rsidRDefault="00E115A6" w:rsidP="000837C5">
      <w:pPr>
        <w:pStyle w:val="NoSpacing"/>
        <w:rPr>
          <w:rFonts w:ascii="Arial" w:hAnsi="Arial" w:cs="Arial"/>
          <w:sz w:val="20"/>
          <w:szCs w:val="20"/>
        </w:rPr>
      </w:pPr>
    </w:p>
    <w:sectPr w:rsidR="00E115A6" w:rsidRPr="00344A51" w:rsidSect="000837C5">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08" w:rsidRDefault="00117508" w:rsidP="00000D78">
      <w:pPr>
        <w:spacing w:after="0" w:line="240" w:lineRule="auto"/>
      </w:pPr>
      <w:r>
        <w:separator/>
      </w:r>
    </w:p>
  </w:endnote>
  <w:endnote w:type="continuationSeparator" w:id="0">
    <w:p w:rsidR="00117508" w:rsidRDefault="00117508" w:rsidP="0000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75C" w:rsidRPr="00344A51" w:rsidRDefault="0033375C">
    <w:pPr>
      <w:pStyle w:val="Footer"/>
      <w:rPr>
        <w:rFonts w:ascii="Arial" w:hAnsi="Arial" w:cs="Arial"/>
        <w:sz w:val="16"/>
        <w:szCs w:val="16"/>
      </w:rPr>
    </w:pPr>
    <w:r w:rsidRPr="00344A51">
      <w:rPr>
        <w:rFonts w:ascii="Arial" w:hAnsi="Arial" w:cs="Arial"/>
        <w:sz w:val="16"/>
        <w:szCs w:val="16"/>
      </w:rPr>
      <w:t xml:space="preserve">Version Date: </w:t>
    </w:r>
    <w:r w:rsidR="00B5608C">
      <w:rPr>
        <w:rFonts w:ascii="Arial" w:hAnsi="Arial" w:cs="Arial"/>
        <w:sz w:val="16"/>
        <w:szCs w:val="16"/>
      </w:rPr>
      <w:t>1</w:t>
    </w:r>
    <w:r w:rsidR="004451D9">
      <w:rPr>
        <w:rFonts w:ascii="Arial" w:hAnsi="Arial" w:cs="Arial"/>
        <w:sz w:val="16"/>
        <w:szCs w:val="16"/>
      </w:rPr>
      <w:t>/201</w:t>
    </w:r>
    <w:r w:rsidR="00B5608C">
      <w:rPr>
        <w:rFonts w:ascii="Arial" w:hAnsi="Arial" w:cs="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08" w:rsidRDefault="00117508" w:rsidP="00000D78">
      <w:pPr>
        <w:spacing w:after="0" w:line="240" w:lineRule="auto"/>
      </w:pPr>
      <w:r>
        <w:separator/>
      </w:r>
    </w:p>
  </w:footnote>
  <w:footnote w:type="continuationSeparator" w:id="0">
    <w:p w:rsidR="00117508" w:rsidRDefault="00117508" w:rsidP="00000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575"/>
    <w:multiLevelType w:val="hybridMultilevel"/>
    <w:tmpl w:val="C3A05446"/>
    <w:lvl w:ilvl="0" w:tplc="A530A6F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AD4"/>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2046"/>
    <w:multiLevelType w:val="hybridMultilevel"/>
    <w:tmpl w:val="BDFCF912"/>
    <w:lvl w:ilvl="0" w:tplc="3FE22D9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45A9A"/>
    <w:multiLevelType w:val="hybridMultilevel"/>
    <w:tmpl w:val="B7C0E6FA"/>
    <w:lvl w:ilvl="0" w:tplc="4E8494B6">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66D90"/>
    <w:multiLevelType w:val="hybridMultilevel"/>
    <w:tmpl w:val="5462CA34"/>
    <w:lvl w:ilvl="0" w:tplc="76C83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2635995"/>
    <w:multiLevelType w:val="hybridMultilevel"/>
    <w:tmpl w:val="BB86A6A4"/>
    <w:lvl w:ilvl="0" w:tplc="BD9698F6">
      <w:start w:val="1"/>
      <w:numFmt w:val="low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C4857"/>
    <w:multiLevelType w:val="hybridMultilevel"/>
    <w:tmpl w:val="E34E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67111"/>
    <w:multiLevelType w:val="hybridMultilevel"/>
    <w:tmpl w:val="C1F2FA08"/>
    <w:lvl w:ilvl="0" w:tplc="F5B6CF12">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655D8"/>
    <w:multiLevelType w:val="hybridMultilevel"/>
    <w:tmpl w:val="5CE092F6"/>
    <w:lvl w:ilvl="0" w:tplc="D3FAC5F2">
      <w:start w:val="1"/>
      <w:numFmt w:val="upperLetter"/>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0CD3BEE"/>
    <w:multiLevelType w:val="hybridMultilevel"/>
    <w:tmpl w:val="97506E22"/>
    <w:lvl w:ilvl="0" w:tplc="76C839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934A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386"/>
    <w:multiLevelType w:val="hybridMultilevel"/>
    <w:tmpl w:val="B45CD3D6"/>
    <w:lvl w:ilvl="0" w:tplc="25B044D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3C5FF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A0B1E"/>
    <w:multiLevelType w:val="hybridMultilevel"/>
    <w:tmpl w:val="F4120D3A"/>
    <w:lvl w:ilvl="0" w:tplc="888ABE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9733B"/>
    <w:multiLevelType w:val="hybridMultilevel"/>
    <w:tmpl w:val="C8AAD26E"/>
    <w:lvl w:ilvl="0" w:tplc="3376BE0E">
      <w:start w:val="1"/>
      <w:numFmt w:val="lowerRoman"/>
      <w:lvlText w:val="(%1)"/>
      <w:lvlJc w:val="left"/>
      <w:pPr>
        <w:ind w:left="10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969A8"/>
    <w:multiLevelType w:val="hybridMultilevel"/>
    <w:tmpl w:val="B10481F4"/>
    <w:lvl w:ilvl="0" w:tplc="9136329A">
      <w:start w:val="10"/>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A3243C5"/>
    <w:multiLevelType w:val="hybridMultilevel"/>
    <w:tmpl w:val="FF50530C"/>
    <w:lvl w:ilvl="0" w:tplc="8412196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950246"/>
    <w:multiLevelType w:val="hybridMultilevel"/>
    <w:tmpl w:val="123248A4"/>
    <w:lvl w:ilvl="0" w:tplc="D3FAC5F2">
      <w:start w:val="1"/>
      <w:numFmt w:val="upperLetter"/>
      <w:lvlText w:val="(%1)"/>
      <w:lvlJc w:val="left"/>
      <w:pPr>
        <w:ind w:left="10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480884"/>
    <w:multiLevelType w:val="hybridMultilevel"/>
    <w:tmpl w:val="ACC2092A"/>
    <w:lvl w:ilvl="0" w:tplc="E32A57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1C5173"/>
    <w:multiLevelType w:val="hybridMultilevel"/>
    <w:tmpl w:val="A0FA1E26"/>
    <w:lvl w:ilvl="0" w:tplc="1B2240B4">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4"/>
  </w:num>
  <w:num w:numId="2">
    <w:abstractNumId w:val="9"/>
  </w:num>
  <w:num w:numId="3">
    <w:abstractNumId w:val="10"/>
  </w:num>
  <w:num w:numId="4">
    <w:abstractNumId w:val="12"/>
  </w:num>
  <w:num w:numId="5">
    <w:abstractNumId w:val="1"/>
  </w:num>
  <w:num w:numId="6">
    <w:abstractNumId w:val="6"/>
  </w:num>
  <w:num w:numId="7">
    <w:abstractNumId w:val="15"/>
  </w:num>
  <w:num w:numId="8">
    <w:abstractNumId w:val="3"/>
  </w:num>
  <w:num w:numId="9">
    <w:abstractNumId w:val="18"/>
  </w:num>
  <w:num w:numId="10">
    <w:abstractNumId w:val="11"/>
  </w:num>
  <w:num w:numId="11">
    <w:abstractNumId w:val="13"/>
  </w:num>
  <w:num w:numId="12">
    <w:abstractNumId w:val="16"/>
  </w:num>
  <w:num w:numId="13">
    <w:abstractNumId w:val="19"/>
  </w:num>
  <w:num w:numId="14">
    <w:abstractNumId w:val="7"/>
  </w:num>
  <w:num w:numId="15">
    <w:abstractNumId w:val="8"/>
  </w:num>
  <w:num w:numId="16">
    <w:abstractNumId w:val="17"/>
  </w:num>
  <w:num w:numId="17">
    <w:abstractNumId w:val="2"/>
  </w:num>
  <w:num w:numId="18">
    <w:abstractNumId w:val="5"/>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29"/>
    <w:rsid w:val="00000D78"/>
    <w:rsid w:val="000102BD"/>
    <w:rsid w:val="0002153A"/>
    <w:rsid w:val="00034C75"/>
    <w:rsid w:val="000545A1"/>
    <w:rsid w:val="000679EB"/>
    <w:rsid w:val="000775F3"/>
    <w:rsid w:val="000837C5"/>
    <w:rsid w:val="0008606B"/>
    <w:rsid w:val="000A2267"/>
    <w:rsid w:val="000B5320"/>
    <w:rsid w:val="000B5E82"/>
    <w:rsid w:val="000E03A2"/>
    <w:rsid w:val="000E5041"/>
    <w:rsid w:val="000F4A55"/>
    <w:rsid w:val="00107207"/>
    <w:rsid w:val="00116171"/>
    <w:rsid w:val="001172EB"/>
    <w:rsid w:val="00117463"/>
    <w:rsid w:val="00117508"/>
    <w:rsid w:val="0012009E"/>
    <w:rsid w:val="001271B2"/>
    <w:rsid w:val="001371E9"/>
    <w:rsid w:val="001447D0"/>
    <w:rsid w:val="0015044D"/>
    <w:rsid w:val="0016467E"/>
    <w:rsid w:val="001A5165"/>
    <w:rsid w:val="001C4056"/>
    <w:rsid w:val="001D7F99"/>
    <w:rsid w:val="001E598E"/>
    <w:rsid w:val="001F0165"/>
    <w:rsid w:val="001F01E1"/>
    <w:rsid w:val="00201D86"/>
    <w:rsid w:val="00215500"/>
    <w:rsid w:val="00222182"/>
    <w:rsid w:val="002271B2"/>
    <w:rsid w:val="0023130E"/>
    <w:rsid w:val="00252DA5"/>
    <w:rsid w:val="00294294"/>
    <w:rsid w:val="002A44DB"/>
    <w:rsid w:val="002C1944"/>
    <w:rsid w:val="002D29B4"/>
    <w:rsid w:val="002E108E"/>
    <w:rsid w:val="002E563C"/>
    <w:rsid w:val="002F739D"/>
    <w:rsid w:val="00332433"/>
    <w:rsid w:val="0033375C"/>
    <w:rsid w:val="003404D7"/>
    <w:rsid w:val="00344A51"/>
    <w:rsid w:val="00372914"/>
    <w:rsid w:val="003741B4"/>
    <w:rsid w:val="003A1BE5"/>
    <w:rsid w:val="003B6EF8"/>
    <w:rsid w:val="003C0F50"/>
    <w:rsid w:val="003D1764"/>
    <w:rsid w:val="003F160F"/>
    <w:rsid w:val="00403C42"/>
    <w:rsid w:val="004059A2"/>
    <w:rsid w:val="00443732"/>
    <w:rsid w:val="004451D9"/>
    <w:rsid w:val="00452410"/>
    <w:rsid w:val="004545D7"/>
    <w:rsid w:val="004712BF"/>
    <w:rsid w:val="00486C9B"/>
    <w:rsid w:val="00492239"/>
    <w:rsid w:val="004C00E3"/>
    <w:rsid w:val="004D271E"/>
    <w:rsid w:val="004E4C03"/>
    <w:rsid w:val="004F17AE"/>
    <w:rsid w:val="0051382B"/>
    <w:rsid w:val="00516412"/>
    <w:rsid w:val="005544AB"/>
    <w:rsid w:val="0055507B"/>
    <w:rsid w:val="005553BD"/>
    <w:rsid w:val="00564B66"/>
    <w:rsid w:val="0056569E"/>
    <w:rsid w:val="00580800"/>
    <w:rsid w:val="00591A60"/>
    <w:rsid w:val="005A0719"/>
    <w:rsid w:val="005A1556"/>
    <w:rsid w:val="005A1E31"/>
    <w:rsid w:val="005A77E8"/>
    <w:rsid w:val="005B7DDE"/>
    <w:rsid w:val="005E1360"/>
    <w:rsid w:val="00617CE6"/>
    <w:rsid w:val="00621457"/>
    <w:rsid w:val="00635223"/>
    <w:rsid w:val="006625EF"/>
    <w:rsid w:val="00665FE5"/>
    <w:rsid w:val="00682EE4"/>
    <w:rsid w:val="0069702B"/>
    <w:rsid w:val="00697127"/>
    <w:rsid w:val="006B3659"/>
    <w:rsid w:val="006C1351"/>
    <w:rsid w:val="006E6345"/>
    <w:rsid w:val="006F0F21"/>
    <w:rsid w:val="0070240E"/>
    <w:rsid w:val="0070713A"/>
    <w:rsid w:val="00722274"/>
    <w:rsid w:val="007872C4"/>
    <w:rsid w:val="00791E5D"/>
    <w:rsid w:val="0079358E"/>
    <w:rsid w:val="007B34AA"/>
    <w:rsid w:val="007C4129"/>
    <w:rsid w:val="007D225F"/>
    <w:rsid w:val="007E0145"/>
    <w:rsid w:val="007E336D"/>
    <w:rsid w:val="007E45C6"/>
    <w:rsid w:val="007F1D86"/>
    <w:rsid w:val="0081299B"/>
    <w:rsid w:val="00823C24"/>
    <w:rsid w:val="008377B0"/>
    <w:rsid w:val="00843BAC"/>
    <w:rsid w:val="00856412"/>
    <w:rsid w:val="00865EB4"/>
    <w:rsid w:val="00871849"/>
    <w:rsid w:val="00871E26"/>
    <w:rsid w:val="00891277"/>
    <w:rsid w:val="008A1D91"/>
    <w:rsid w:val="008D0E82"/>
    <w:rsid w:val="008E0FAE"/>
    <w:rsid w:val="008E21B9"/>
    <w:rsid w:val="008F4B96"/>
    <w:rsid w:val="008F5F6F"/>
    <w:rsid w:val="00913FC1"/>
    <w:rsid w:val="00937D3A"/>
    <w:rsid w:val="0096595D"/>
    <w:rsid w:val="00967917"/>
    <w:rsid w:val="00974DD4"/>
    <w:rsid w:val="00976095"/>
    <w:rsid w:val="00993C02"/>
    <w:rsid w:val="009967CD"/>
    <w:rsid w:val="0099769B"/>
    <w:rsid w:val="009A5EFD"/>
    <w:rsid w:val="009A6F91"/>
    <w:rsid w:val="009E5840"/>
    <w:rsid w:val="009F40D9"/>
    <w:rsid w:val="00A2296F"/>
    <w:rsid w:val="00A26B79"/>
    <w:rsid w:val="00A27DC3"/>
    <w:rsid w:val="00A36204"/>
    <w:rsid w:val="00A41D2A"/>
    <w:rsid w:val="00A41DBB"/>
    <w:rsid w:val="00A5618E"/>
    <w:rsid w:val="00A653DB"/>
    <w:rsid w:val="00A82039"/>
    <w:rsid w:val="00A8403D"/>
    <w:rsid w:val="00A86344"/>
    <w:rsid w:val="00A90D3F"/>
    <w:rsid w:val="00A9221C"/>
    <w:rsid w:val="00A95B7C"/>
    <w:rsid w:val="00AD2CCB"/>
    <w:rsid w:val="00AE35F9"/>
    <w:rsid w:val="00AF2D88"/>
    <w:rsid w:val="00B07009"/>
    <w:rsid w:val="00B304E1"/>
    <w:rsid w:val="00B35085"/>
    <w:rsid w:val="00B5608C"/>
    <w:rsid w:val="00B646F9"/>
    <w:rsid w:val="00B6572D"/>
    <w:rsid w:val="00B96D06"/>
    <w:rsid w:val="00BB4619"/>
    <w:rsid w:val="00BC5A16"/>
    <w:rsid w:val="00BC5D02"/>
    <w:rsid w:val="00BD7292"/>
    <w:rsid w:val="00BE5DC5"/>
    <w:rsid w:val="00BF69FC"/>
    <w:rsid w:val="00C2763F"/>
    <w:rsid w:val="00C42C06"/>
    <w:rsid w:val="00C42F51"/>
    <w:rsid w:val="00C44674"/>
    <w:rsid w:val="00C54669"/>
    <w:rsid w:val="00C65FDB"/>
    <w:rsid w:val="00C8668C"/>
    <w:rsid w:val="00CA7223"/>
    <w:rsid w:val="00CB0246"/>
    <w:rsid w:val="00D20869"/>
    <w:rsid w:val="00D247D0"/>
    <w:rsid w:val="00D704FB"/>
    <w:rsid w:val="00D7774C"/>
    <w:rsid w:val="00D83355"/>
    <w:rsid w:val="00D83994"/>
    <w:rsid w:val="00DB3745"/>
    <w:rsid w:val="00DB3967"/>
    <w:rsid w:val="00DD0338"/>
    <w:rsid w:val="00DD1D91"/>
    <w:rsid w:val="00DD3BBA"/>
    <w:rsid w:val="00DE004E"/>
    <w:rsid w:val="00DE356C"/>
    <w:rsid w:val="00E115A6"/>
    <w:rsid w:val="00E11807"/>
    <w:rsid w:val="00E178A5"/>
    <w:rsid w:val="00E26EB6"/>
    <w:rsid w:val="00E47573"/>
    <w:rsid w:val="00E607FF"/>
    <w:rsid w:val="00E63DED"/>
    <w:rsid w:val="00E6725C"/>
    <w:rsid w:val="00E84E2E"/>
    <w:rsid w:val="00E853F0"/>
    <w:rsid w:val="00E94170"/>
    <w:rsid w:val="00EA10DB"/>
    <w:rsid w:val="00EA2C60"/>
    <w:rsid w:val="00EB1D37"/>
    <w:rsid w:val="00EE2A6B"/>
    <w:rsid w:val="00EE3B38"/>
    <w:rsid w:val="00EE61EB"/>
    <w:rsid w:val="00F0275F"/>
    <w:rsid w:val="00F077B7"/>
    <w:rsid w:val="00F17DAD"/>
    <w:rsid w:val="00F23BF6"/>
    <w:rsid w:val="00F42347"/>
    <w:rsid w:val="00F5046E"/>
    <w:rsid w:val="00F55113"/>
    <w:rsid w:val="00F61B01"/>
    <w:rsid w:val="00F81ACB"/>
    <w:rsid w:val="00F872A3"/>
    <w:rsid w:val="00F92CF6"/>
    <w:rsid w:val="00FA009A"/>
    <w:rsid w:val="00FA07E9"/>
    <w:rsid w:val="00FA12E9"/>
    <w:rsid w:val="00FA2A9B"/>
    <w:rsid w:val="00FC5292"/>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7D841D-A50C-412B-9286-BE96B4C3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719"/>
  </w:style>
  <w:style w:type="paragraph" w:styleId="Heading6">
    <w:name w:val="heading 6"/>
    <w:basedOn w:val="Normal"/>
    <w:next w:val="Normal"/>
    <w:link w:val="Heading6Char"/>
    <w:qFormat/>
    <w:rsid w:val="00C8668C"/>
    <w:pPr>
      <w:keepNext/>
      <w:autoSpaceDE w:val="0"/>
      <w:autoSpaceDN w:val="0"/>
      <w:spacing w:after="0" w:line="240" w:lineRule="auto"/>
      <w:jc w:val="center"/>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129"/>
    <w:rPr>
      <w:color w:val="0000FF" w:themeColor="hyperlink"/>
      <w:u w:val="single"/>
    </w:rPr>
  </w:style>
  <w:style w:type="paragraph" w:styleId="ListParagraph">
    <w:name w:val="List Paragraph"/>
    <w:basedOn w:val="Normal"/>
    <w:uiPriority w:val="34"/>
    <w:qFormat/>
    <w:rsid w:val="007C4129"/>
    <w:pPr>
      <w:ind w:left="720"/>
      <w:contextualSpacing/>
    </w:pPr>
  </w:style>
  <w:style w:type="table" w:styleId="TableGrid">
    <w:name w:val="Table Grid"/>
    <w:basedOn w:val="TableNormal"/>
    <w:uiPriority w:val="59"/>
    <w:rsid w:val="000F4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000D78"/>
    <w:pPr>
      <w:tabs>
        <w:tab w:val="center" w:pos="4680"/>
        <w:tab w:val="right" w:pos="9360"/>
      </w:tabs>
      <w:spacing w:after="0" w:line="240" w:lineRule="auto"/>
    </w:pPr>
  </w:style>
  <w:style w:type="character" w:customStyle="1" w:styleId="HeaderChar">
    <w:name w:val="Header Char"/>
    <w:basedOn w:val="DefaultParagraphFont"/>
    <w:link w:val="Header"/>
    <w:rsid w:val="00000D78"/>
  </w:style>
  <w:style w:type="paragraph" w:styleId="Footer">
    <w:name w:val="footer"/>
    <w:basedOn w:val="Normal"/>
    <w:link w:val="FooterChar"/>
    <w:unhideWhenUsed/>
    <w:rsid w:val="00000D78"/>
    <w:pPr>
      <w:tabs>
        <w:tab w:val="center" w:pos="4680"/>
        <w:tab w:val="right" w:pos="9360"/>
      </w:tabs>
      <w:spacing w:after="0" w:line="240" w:lineRule="auto"/>
    </w:pPr>
  </w:style>
  <w:style w:type="character" w:customStyle="1" w:styleId="FooterChar">
    <w:name w:val="Footer Char"/>
    <w:basedOn w:val="DefaultParagraphFont"/>
    <w:link w:val="Footer"/>
    <w:rsid w:val="00000D78"/>
  </w:style>
  <w:style w:type="paragraph" w:styleId="BalloonText">
    <w:name w:val="Balloon Text"/>
    <w:basedOn w:val="Normal"/>
    <w:link w:val="BalloonTextChar"/>
    <w:uiPriority w:val="99"/>
    <w:semiHidden/>
    <w:unhideWhenUsed/>
    <w:rsid w:val="000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78"/>
    <w:rPr>
      <w:rFonts w:ascii="Tahoma" w:hAnsi="Tahoma" w:cs="Tahoma"/>
      <w:sz w:val="16"/>
      <w:szCs w:val="16"/>
    </w:rPr>
  </w:style>
  <w:style w:type="character" w:styleId="PlaceholderText">
    <w:name w:val="Placeholder Text"/>
    <w:basedOn w:val="DefaultParagraphFont"/>
    <w:uiPriority w:val="99"/>
    <w:semiHidden/>
    <w:rsid w:val="00F92CF6"/>
    <w:rPr>
      <w:color w:val="808080"/>
    </w:rPr>
  </w:style>
  <w:style w:type="character" w:styleId="CommentReference">
    <w:name w:val="annotation reference"/>
    <w:basedOn w:val="DefaultParagraphFont"/>
    <w:uiPriority w:val="99"/>
    <w:semiHidden/>
    <w:unhideWhenUsed/>
    <w:rsid w:val="00B35085"/>
    <w:rPr>
      <w:sz w:val="16"/>
      <w:szCs w:val="16"/>
    </w:rPr>
  </w:style>
  <w:style w:type="paragraph" w:styleId="CommentText">
    <w:name w:val="annotation text"/>
    <w:basedOn w:val="Normal"/>
    <w:link w:val="CommentTextChar"/>
    <w:uiPriority w:val="99"/>
    <w:semiHidden/>
    <w:unhideWhenUsed/>
    <w:rsid w:val="00B35085"/>
    <w:pPr>
      <w:spacing w:line="240" w:lineRule="auto"/>
    </w:pPr>
    <w:rPr>
      <w:sz w:val="20"/>
      <w:szCs w:val="20"/>
    </w:rPr>
  </w:style>
  <w:style w:type="character" w:customStyle="1" w:styleId="CommentTextChar">
    <w:name w:val="Comment Text Char"/>
    <w:basedOn w:val="DefaultParagraphFont"/>
    <w:link w:val="CommentText"/>
    <w:uiPriority w:val="99"/>
    <w:semiHidden/>
    <w:rsid w:val="00B35085"/>
    <w:rPr>
      <w:sz w:val="20"/>
      <w:szCs w:val="20"/>
    </w:rPr>
  </w:style>
  <w:style w:type="paragraph" w:styleId="CommentSubject">
    <w:name w:val="annotation subject"/>
    <w:basedOn w:val="CommentText"/>
    <w:next w:val="CommentText"/>
    <w:link w:val="CommentSubjectChar"/>
    <w:uiPriority w:val="99"/>
    <w:semiHidden/>
    <w:unhideWhenUsed/>
    <w:rsid w:val="00B35085"/>
    <w:rPr>
      <w:b/>
      <w:bCs/>
    </w:rPr>
  </w:style>
  <w:style w:type="character" w:customStyle="1" w:styleId="CommentSubjectChar">
    <w:name w:val="Comment Subject Char"/>
    <w:basedOn w:val="CommentTextChar"/>
    <w:link w:val="CommentSubject"/>
    <w:uiPriority w:val="99"/>
    <w:semiHidden/>
    <w:rsid w:val="00B35085"/>
    <w:rPr>
      <w:b/>
      <w:bCs/>
      <w:sz w:val="20"/>
      <w:szCs w:val="20"/>
    </w:rPr>
  </w:style>
  <w:style w:type="character" w:styleId="FollowedHyperlink">
    <w:name w:val="FollowedHyperlink"/>
    <w:basedOn w:val="DefaultParagraphFont"/>
    <w:uiPriority w:val="99"/>
    <w:semiHidden/>
    <w:unhideWhenUsed/>
    <w:rsid w:val="002271B2"/>
    <w:rPr>
      <w:color w:val="800080" w:themeColor="followedHyperlink"/>
      <w:u w:val="single"/>
    </w:rPr>
  </w:style>
  <w:style w:type="paragraph" w:styleId="Title">
    <w:name w:val="Title"/>
    <w:basedOn w:val="Normal"/>
    <w:link w:val="TitleChar"/>
    <w:qFormat/>
    <w:rsid w:val="00F872A3"/>
    <w:pPr>
      <w:overflowPunct w:val="0"/>
      <w:autoSpaceDE w:val="0"/>
      <w:autoSpaceDN w:val="0"/>
      <w:adjustRightInd w:val="0"/>
      <w:spacing w:after="0" w:line="240" w:lineRule="auto"/>
      <w:jc w:val="center"/>
    </w:pPr>
    <w:rPr>
      <w:rFonts w:eastAsia="Times New Roman"/>
      <w:b/>
      <w:sz w:val="30"/>
      <w:szCs w:val="20"/>
    </w:rPr>
  </w:style>
  <w:style w:type="character" w:customStyle="1" w:styleId="TitleChar">
    <w:name w:val="Title Char"/>
    <w:basedOn w:val="DefaultParagraphFont"/>
    <w:link w:val="Title"/>
    <w:rsid w:val="00F872A3"/>
    <w:rPr>
      <w:rFonts w:eastAsia="Times New Roman"/>
      <w:b/>
      <w:sz w:val="30"/>
      <w:szCs w:val="20"/>
    </w:rPr>
  </w:style>
  <w:style w:type="paragraph" w:styleId="NoSpacing">
    <w:name w:val="No Spacing"/>
    <w:uiPriority w:val="1"/>
    <w:qFormat/>
    <w:rsid w:val="00492239"/>
    <w:pPr>
      <w:spacing w:after="0" w:line="240" w:lineRule="auto"/>
    </w:pPr>
  </w:style>
  <w:style w:type="character" w:customStyle="1" w:styleId="Heading6Char">
    <w:name w:val="Heading 6 Char"/>
    <w:basedOn w:val="DefaultParagraphFont"/>
    <w:link w:val="Heading6"/>
    <w:rsid w:val="00C8668C"/>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0367">
      <w:bodyDiv w:val="1"/>
      <w:marLeft w:val="0"/>
      <w:marRight w:val="0"/>
      <w:marTop w:val="0"/>
      <w:marBottom w:val="0"/>
      <w:divBdr>
        <w:top w:val="none" w:sz="0" w:space="0" w:color="auto"/>
        <w:left w:val="none" w:sz="0" w:space="0" w:color="auto"/>
        <w:bottom w:val="none" w:sz="0" w:space="0" w:color="auto"/>
        <w:right w:val="none" w:sz="0" w:space="0" w:color="auto"/>
      </w:divBdr>
    </w:div>
    <w:div w:id="7983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l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2A24-F46A-46E8-BA20-ECCBF11D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wiesea</dc:creator>
  <cp:lastModifiedBy>Maureen Bresnahan</cp:lastModifiedBy>
  <cp:revision>2</cp:revision>
  <cp:lastPrinted>2017-04-03T20:48:00Z</cp:lastPrinted>
  <dcterms:created xsi:type="dcterms:W3CDTF">2019-01-22T16:28:00Z</dcterms:created>
  <dcterms:modified xsi:type="dcterms:W3CDTF">2019-01-22T16:28:00Z</dcterms:modified>
</cp:coreProperties>
</file>